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DC" w:rsidRPr="00E33E6F" w:rsidRDefault="003F05EC" w:rsidP="00867EDC">
      <w:pPr>
        <w:pStyle w:val="ConsPlusNormal"/>
        <w:contextualSpacing/>
        <w:jc w:val="both"/>
        <w:outlineLvl w:val="0"/>
        <w:rPr>
          <w:sz w:val="28"/>
          <w:szCs w:val="28"/>
        </w:rPr>
      </w:pPr>
      <w:r w:rsidRPr="00EC5DAF">
        <w:rPr>
          <w:sz w:val="28"/>
          <w:szCs w:val="28"/>
        </w:rPr>
        <w:tab/>
      </w:r>
      <w:r w:rsidR="00EC5DAF" w:rsidRPr="00EC5DAF">
        <w:rPr>
          <w:sz w:val="28"/>
          <w:szCs w:val="28"/>
        </w:rPr>
        <w:tab/>
      </w:r>
    </w:p>
    <w:p w:rsidR="00867EDC" w:rsidRPr="001234EF" w:rsidRDefault="00867EDC" w:rsidP="00867EDC">
      <w:pPr>
        <w:pStyle w:val="ConsPlusNormal"/>
        <w:contextualSpacing/>
        <w:jc w:val="center"/>
        <w:rPr>
          <w:b/>
          <w:sz w:val="28"/>
          <w:szCs w:val="28"/>
        </w:rPr>
      </w:pPr>
      <w:r w:rsidRPr="001234EF">
        <w:rPr>
          <w:b/>
          <w:bCs/>
          <w:sz w:val="28"/>
          <w:szCs w:val="28"/>
        </w:rPr>
        <w:t>Выселение несовершеннолетнего из жилого помещения</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Если несовершеннолетний утратил право пользования жилым помещением, он может быть выселен из него и (или) снят с регистрационного учета на основании решения суда (ч. 1 ст. 35 ЖК РФ; ст. 7 Закона от 25.06.1993 N 5242-1).</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При этом право пользования несовершеннолетнего жилым помещением зачастую производно от прав на это жилое помещение его родителей (п. 2 ст. 20 ГК РФ; п. 2 ст. 54 СК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Возможность выселения (снятия с регистрационного учета) несовершеннолетнего из жилого помещения зависит от того, кому и на каком основании принадлежит жилое помещение или право пользования этим жилым помещением.</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Несовершеннолетний может быть выселен из жилого помещения, в том числе снят с регистрационного учета, в частности, в следующих случаях:</w:t>
      </w:r>
    </w:p>
    <w:p w:rsidR="00867EDC" w:rsidRPr="00E33E6F" w:rsidRDefault="00867EDC" w:rsidP="00867EDC">
      <w:pPr>
        <w:pStyle w:val="ConsPlusNormal"/>
        <w:numPr>
          <w:ilvl w:val="0"/>
          <w:numId w:val="1"/>
        </w:numPr>
        <w:tabs>
          <w:tab w:val="left" w:pos="540"/>
        </w:tabs>
        <w:ind w:hanging="300"/>
        <w:contextualSpacing/>
        <w:jc w:val="both"/>
        <w:rPr>
          <w:sz w:val="28"/>
          <w:szCs w:val="28"/>
        </w:rPr>
      </w:pPr>
      <w:r w:rsidRPr="00E33E6F">
        <w:rPr>
          <w:sz w:val="28"/>
          <w:szCs w:val="28"/>
        </w:rPr>
        <w:t>при переходе права собственности на жилое помещение к другому лицу, членом семьи которого ребенок не является, например при отчуждении жилого помещения, за исключением некоторых случаев (п. 2 ст. 292 ГК РФ; ч. 1 ст. 35 ЖК РФ);</w:t>
      </w:r>
    </w:p>
    <w:p w:rsidR="00867EDC" w:rsidRPr="00E33E6F" w:rsidRDefault="00867EDC" w:rsidP="00867EDC">
      <w:pPr>
        <w:pStyle w:val="ConsPlusNormal"/>
        <w:numPr>
          <w:ilvl w:val="0"/>
          <w:numId w:val="1"/>
        </w:numPr>
        <w:tabs>
          <w:tab w:val="left" w:pos="540"/>
        </w:tabs>
        <w:ind w:hanging="300"/>
        <w:contextualSpacing/>
        <w:jc w:val="both"/>
        <w:rPr>
          <w:sz w:val="28"/>
          <w:szCs w:val="28"/>
        </w:rPr>
      </w:pPr>
      <w:r w:rsidRPr="00E33E6F">
        <w:rPr>
          <w:sz w:val="28"/>
          <w:szCs w:val="28"/>
        </w:rPr>
        <w:t>при прекращении права пользования жилым помещением у родителей несовершеннолетнего, например (ч. 1 ст. 35 ЖК РФ):</w:t>
      </w:r>
    </w:p>
    <w:p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в случае расторжения или прекращения договора найма жилого помещения, в том числе договора найма служебного жилого помещения, расторжения договора безвозмездного пользования жилым помещением и т.д. При этом в некоторых случаях гражданин не может быть выселен из жилого помещения без предоставления другого жилого помещения (в частности, по договору найма специализированного жилого помещения или договору социального найма) (ст. 688, п. 1 ст. 689, ст. ст. 698, 701 ГК РФ; ст. ст. 84, 85, 101 - 103 ЖК РФ; Определение Судебной коллегии по гражданским делам Верховного Суда РФ от 19.10.2021 N 64-КГ21-9-К9);</w:t>
      </w:r>
    </w:p>
    <w:p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в связи с прекращением семейных отношений с собственником жилого помещения (кроме второго родителя несовершеннолетнего), за исключением случаев сохранения у бывшего члена семьи права пользования данным жилым помещением (ч. 4 ст. 31 ЖК РФ);</w:t>
      </w:r>
    </w:p>
    <w:p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при добровольном выезде родителей вместе с ребенком из жилого помещения, занимаемого по договору социального найма, за исключением случаев временного отсутствия (ст. 71 ЖК РФ; п. 32 Постановления Пленума Верховного Суда РФ от 02.07.2009 N 14).</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По общему правилу несовершеннолетнего нельзя принудительно выселить из жилого помещения (снять с регистрационного учета), если:</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он является собственником этого жилого помещения (доли в праве общей долевой собственности на жилое помещение) (п. 1 ст. 209 ГК РФ);</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 xml:space="preserve">собственником жилого помещения (доли в праве собственности на </w:t>
      </w:r>
      <w:r w:rsidRPr="00E33E6F">
        <w:rPr>
          <w:sz w:val="28"/>
          <w:szCs w:val="28"/>
        </w:rPr>
        <w:lastRenderedPageBreak/>
        <w:t>жилое помещение) являются родители несовершеннолетнего или один из них, в том числе в случае развода родителей, даже если ребенок проживает с другим родителем, не являющимся собственником жилого помещения (ч. 4 ст. 31 ЖК РФ; п. 14 Постановления Пленума Верховного Суда РФ N 14);</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родители (один из родителей) ребенка является нанимателем или членом семьи нанимателя жилого помещения по договору социального найма, в том числе в случае фактического проживания ребенка в другом жилом помещении (ч. 2 ст. 69 ЖК РФ);</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за родителем ребенка сохранено право проживания в жилом помещении (в том числе после прекращения семейных отношений с собственником жилого помещения или после перехода права собственности на него) в связи с тем, что он имел равные с собственником права на приватизацию этого жилого помещения, но отказался от своего права (ст. 2 Закона от 04.07.1991 N 1541-1; ст. 19 Закона от 29.12.2004 N 189-ФЗ; п. 18 Постановления Пленума Верховного Суда РФ N 14);</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ребенок остался без попечения родителей и помещен в организацию для детей-сирот и детей, оставшихся без попечения родителей, либо проживает в другом жилом помещении с опекуном (п. 1 ст. 155.3 СК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С иском о выселении (снятии с регистрационного учета) несовершеннолетнего вправе обратиться, в частности, собственник или наниматель жилого помещения.</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Если обстоятельства, препятствующие выселению несовершеннолетнего из жилого помещения, отсутствуют</w:t>
      </w:r>
      <w:r>
        <w:rPr>
          <w:sz w:val="28"/>
          <w:szCs w:val="28"/>
        </w:rPr>
        <w:t>, то необходимо обратиться в суд с иском о выселении.</w:t>
      </w:r>
      <w:r w:rsidRPr="00E33E6F">
        <w:rPr>
          <w:sz w:val="28"/>
          <w:szCs w:val="28"/>
        </w:rPr>
        <w:t xml:space="preserve"> В зависимости от конкретных обстоятельств дела в исковом заявлении могут быть заявлены, например, требования о признании несовершеннолетнего утратившим (либо не приобретшим) право пользования жилым помещением, о выселении (если несовершеннолетний проживает в жилом помещении).</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Также необходимо указать в том числе обстоятельства, на которых </w:t>
      </w:r>
      <w:r>
        <w:rPr>
          <w:sz w:val="28"/>
          <w:szCs w:val="28"/>
        </w:rPr>
        <w:t>основываются</w:t>
      </w:r>
      <w:r w:rsidRPr="00E33E6F">
        <w:rPr>
          <w:sz w:val="28"/>
          <w:szCs w:val="28"/>
        </w:rPr>
        <w:t xml:space="preserve"> требования, и доказательства, подтверждающие эти обстоятельства (например, выезд несовершеннолетнего и его родителей из жилого помещения, прекращение семейных отношений, переход права собственности на жилое помещение и др.) (ч. 2 ст. 131 ГПК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К исковому заявлению необходимо приложить, в частности, документы, подтверждающие обстоятельства, </w:t>
      </w:r>
      <w:r>
        <w:rPr>
          <w:sz w:val="28"/>
          <w:szCs w:val="28"/>
        </w:rPr>
        <w:t>указанные в иске</w:t>
      </w:r>
      <w:r w:rsidRPr="00E33E6F">
        <w:rPr>
          <w:sz w:val="28"/>
          <w:szCs w:val="28"/>
        </w:rPr>
        <w:t xml:space="preserve"> (п. 4 ст. 132 ГПК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К таким документам могут относиться, например, документы, подтверждающие право собственности на спорное жилое помещение или право пользования им (договор купли-продажи, дарения, приватизации, договор социального найма и т.д.), выписка из домовой книги или иные документы, содержащие информацию о лицах, зарегистрированных в жилом помещении по месту жительства, свидетельство о рождении несовершеннолетнего, документы, подтверждающие выезд </w:t>
      </w:r>
      <w:r w:rsidRPr="00E33E6F">
        <w:rPr>
          <w:sz w:val="28"/>
          <w:szCs w:val="28"/>
        </w:rPr>
        <w:lastRenderedPageBreak/>
        <w:t>несовершеннолетнего и его родителей из жилого помещения или переход права собственности на жилое помещение, документы, подтверждающие прекращение семейных отношений, и др.</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Исковое заявление подается в районный суд по месту нахождения жилого помещения (ст. 24, ч. 1 ст. 30 ГПК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Вступившее в законную силу решение суда является основанием для снятия несовершеннолетнего с регистрационного учета по месту жительства (</w:t>
      </w:r>
      <w:proofErr w:type="spellStart"/>
      <w:r w:rsidRPr="00E33E6F">
        <w:rPr>
          <w:sz w:val="28"/>
          <w:szCs w:val="28"/>
        </w:rPr>
        <w:t>пп</w:t>
      </w:r>
      <w:proofErr w:type="spellEnd"/>
      <w:r w:rsidRPr="00E33E6F">
        <w:rPr>
          <w:sz w:val="28"/>
          <w:szCs w:val="28"/>
        </w:rPr>
        <w:t>. "е" п. 31 Правил, утв. Постановлением Правительства РФ от 17.07.1995 N 713).</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Исполнительный лист потребуется для принудительного исполнения решения суда о выселении службой судебных приставов (ч. 1 ст. 428 ГПК РФ; ч. 1 ст. 5, п. 1 ч. 1 ст. 12, п. 9 ч. 3 ст. 68 Закона от 02.10.2007 N 229-ФЗ).</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В исполнительном производстве права и обязанности несовершеннолетнего в возрасте до 14 лет осуществляет его законный представитель. Несовершеннолетний в возрасте от 14 до 16 лет осуществляет свои права и исполняет обязанности в присутствии или с письменного согласия своего законного представителя или представителя органа опеки и попечительства, а несовершеннолетний в возрасте от 16 до 18 лет осуществляет свои права и исполняет обязанности самостоятельно. В последнем случае судебный пристав-исполнитель вправе привлечь для участия в исполнительном производстве законного представителя несовершеннолетнего или представителя органа опеки и попечительства.</w:t>
      </w:r>
    </w:p>
    <w:p w:rsidR="00867EDC" w:rsidRDefault="00867EDC" w:rsidP="00867EDC">
      <w:pPr>
        <w:pStyle w:val="ConsPlusNormal"/>
        <w:contextualSpacing/>
        <w:jc w:val="both"/>
        <w:rPr>
          <w:sz w:val="28"/>
          <w:szCs w:val="28"/>
        </w:rPr>
      </w:pPr>
      <w:r>
        <w:rPr>
          <w:sz w:val="28"/>
          <w:szCs w:val="28"/>
        </w:rPr>
        <w:tab/>
      </w:r>
      <w:r w:rsidRPr="00E33E6F">
        <w:rPr>
          <w:sz w:val="28"/>
          <w:szCs w:val="28"/>
        </w:rPr>
        <w:t>Несовершеннолетний, имеющий полную дееспособность, осуществляет свои права и исполняет обязанности в исполнительном производстве самостоятельно (ст. 51 Закона N 229-ФЗ).</w:t>
      </w:r>
    </w:p>
    <w:p w:rsidR="00867EDC" w:rsidRDefault="00867EDC" w:rsidP="00867EDC">
      <w:pPr>
        <w:pStyle w:val="ConsPlusNormal"/>
        <w:contextualSpacing/>
        <w:jc w:val="both"/>
        <w:rPr>
          <w:sz w:val="28"/>
          <w:szCs w:val="28"/>
        </w:rPr>
      </w:pPr>
    </w:p>
    <w:p w:rsidR="00867EDC" w:rsidRPr="00E33E6F" w:rsidRDefault="00DF67E6"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67EDC">
        <w:rPr>
          <w:sz w:val="28"/>
          <w:szCs w:val="28"/>
        </w:rPr>
        <w:t>Кузнецова О.В.</w:t>
      </w:r>
    </w:p>
    <w:p w:rsidR="00867EDC" w:rsidRDefault="00867EDC"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Pr="0016583F" w:rsidRDefault="00DF67E6" w:rsidP="00867EDC">
      <w:pPr>
        <w:pStyle w:val="ConsPlusNormal"/>
        <w:contextualSpacing/>
        <w:jc w:val="both"/>
        <w:outlineLvl w:val="0"/>
        <w:rPr>
          <w:sz w:val="28"/>
          <w:szCs w:val="28"/>
        </w:rPr>
      </w:pPr>
    </w:p>
    <w:p w:rsidR="00867EDC" w:rsidRPr="001234EF" w:rsidRDefault="00867EDC" w:rsidP="00867EDC">
      <w:pPr>
        <w:pStyle w:val="ConsPlusNormal"/>
        <w:contextualSpacing/>
        <w:jc w:val="center"/>
        <w:rPr>
          <w:b/>
          <w:bCs/>
          <w:sz w:val="28"/>
          <w:szCs w:val="28"/>
        </w:rPr>
      </w:pPr>
      <w:r w:rsidRPr="001234EF">
        <w:rPr>
          <w:b/>
          <w:bCs/>
          <w:sz w:val="28"/>
          <w:szCs w:val="28"/>
        </w:rPr>
        <w:lastRenderedPageBreak/>
        <w:t>Заявление в органы полиции о хищении имущества</w:t>
      </w:r>
    </w:p>
    <w:p w:rsidR="00867EDC" w:rsidRPr="0016583F" w:rsidRDefault="00867EDC" w:rsidP="00867EDC">
      <w:pPr>
        <w:pStyle w:val="ConsPlusNormal"/>
        <w:contextualSpacing/>
        <w:jc w:val="center"/>
        <w:rPr>
          <w:sz w:val="28"/>
          <w:szCs w:val="28"/>
        </w:rPr>
      </w:pP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 от 07.02.2011 N 3-ФЗ).</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обнаружении факта хищения имущества </w:t>
      </w:r>
      <w:r>
        <w:rPr>
          <w:sz w:val="28"/>
          <w:szCs w:val="28"/>
        </w:rPr>
        <w:t xml:space="preserve">нужно </w:t>
      </w:r>
      <w:r w:rsidRPr="0016583F">
        <w:rPr>
          <w:sz w:val="28"/>
          <w:szCs w:val="28"/>
        </w:rPr>
        <w:t>определит</w:t>
      </w:r>
      <w:r>
        <w:rPr>
          <w:sz w:val="28"/>
          <w:szCs w:val="28"/>
        </w:rPr>
        <w:t>ь</w:t>
      </w:r>
      <w:r w:rsidRPr="0016583F">
        <w:rPr>
          <w:sz w:val="28"/>
          <w:szCs w:val="28"/>
        </w:rPr>
        <w:t>, какие вещи и в каком количестве похищены, а также их примерную стоимость.</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Анонимное заявление о преступлении не может служить поводом для возбуждения уголовного дела (ч. 7 ст. 141 УПК РФ).</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Заявление о краже </w:t>
      </w:r>
      <w:r>
        <w:rPr>
          <w:sz w:val="28"/>
          <w:szCs w:val="28"/>
        </w:rPr>
        <w:t>можно</w:t>
      </w:r>
      <w:r w:rsidRPr="0016583F">
        <w:rPr>
          <w:sz w:val="28"/>
          <w:szCs w:val="28"/>
        </w:rPr>
        <w:t xml:space="preserve">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приеме письменного заявления </w:t>
      </w:r>
      <w:r>
        <w:rPr>
          <w:sz w:val="28"/>
          <w:szCs w:val="28"/>
        </w:rPr>
        <w:t>обратившееся лицо</w:t>
      </w:r>
      <w:r w:rsidRPr="0016583F">
        <w:rPr>
          <w:sz w:val="28"/>
          <w:szCs w:val="28"/>
        </w:rPr>
        <w:t xml:space="preserve"> предупре</w:t>
      </w:r>
      <w:r>
        <w:rPr>
          <w:sz w:val="28"/>
          <w:szCs w:val="28"/>
        </w:rPr>
        <w:t>ждается</w:t>
      </w:r>
      <w:r w:rsidRPr="0016583F">
        <w:rPr>
          <w:sz w:val="28"/>
          <w:szCs w:val="28"/>
        </w:rPr>
        <w:t xml:space="preserve"> об уголовной ответственности за заведомо ложный донос, о чем делается отметка, удостоверяемая </w:t>
      </w:r>
      <w:r>
        <w:rPr>
          <w:sz w:val="28"/>
          <w:szCs w:val="28"/>
        </w:rPr>
        <w:t>подписью обратившегося лица</w:t>
      </w:r>
      <w:r w:rsidRPr="0016583F">
        <w:rPr>
          <w:sz w:val="28"/>
          <w:szCs w:val="28"/>
        </w:rPr>
        <w:t xml:space="preserve"> (ч. 6 ст. 141 УПК РФ; ст. 306 УК РФ; п. 17 Инструкции).</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При поступлении заявления о краже в дежурную часть территориального органа МВД России оперативный дежурный выда</w:t>
      </w:r>
      <w:r>
        <w:rPr>
          <w:sz w:val="28"/>
          <w:szCs w:val="28"/>
        </w:rPr>
        <w:t>е</w:t>
      </w:r>
      <w:r w:rsidRPr="0016583F">
        <w:rPr>
          <w:sz w:val="28"/>
          <w:szCs w:val="28"/>
        </w:rPr>
        <w:t>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w:t>
      </w:r>
      <w:r>
        <w:rPr>
          <w:sz w:val="28"/>
          <w:szCs w:val="28"/>
        </w:rPr>
        <w:t>можно</w:t>
      </w:r>
      <w:r w:rsidRPr="0016583F">
        <w:rPr>
          <w:sz w:val="28"/>
          <w:szCs w:val="28"/>
        </w:rPr>
        <w:t xml:space="preserve"> обжаловать прокурору или в суд (ч. 4, 5 ст. 144 УПК РФ; п. п. 34, 35 Инструкции).</w:t>
      </w:r>
    </w:p>
    <w:p w:rsidR="00867EDC" w:rsidRDefault="00867EDC" w:rsidP="00867EDC">
      <w:pPr>
        <w:pStyle w:val="ConsPlusNormal"/>
        <w:contextualSpacing/>
        <w:jc w:val="both"/>
        <w:rPr>
          <w:sz w:val="28"/>
          <w:szCs w:val="28"/>
        </w:rPr>
      </w:pPr>
      <w:r>
        <w:rPr>
          <w:sz w:val="28"/>
          <w:szCs w:val="28"/>
        </w:rPr>
        <w:tab/>
      </w:r>
      <w:r w:rsidRPr="0016583F">
        <w:rPr>
          <w:sz w:val="28"/>
          <w:szCs w:val="28"/>
        </w:rPr>
        <w:t>Решение по поданному заявлению о краже принимается в течение трех суток со дня его поступления.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rsidR="00867EDC" w:rsidRDefault="00867EDC" w:rsidP="00867EDC">
      <w:pPr>
        <w:pStyle w:val="ConsPlusNormal"/>
        <w:contextualSpacing/>
        <w:jc w:val="both"/>
        <w:rPr>
          <w:sz w:val="28"/>
          <w:szCs w:val="28"/>
        </w:rPr>
      </w:pPr>
    </w:p>
    <w:p w:rsidR="00867EDC" w:rsidRPr="0016583F" w:rsidRDefault="00867EDC" w:rsidP="00867EDC">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М.Н. Русин</w:t>
      </w:r>
    </w:p>
    <w:p w:rsidR="00867EDC" w:rsidRPr="001234EF" w:rsidRDefault="00867EDC" w:rsidP="00867EDC">
      <w:pPr>
        <w:pStyle w:val="ConsPlusNormal"/>
        <w:contextualSpacing/>
        <w:jc w:val="center"/>
        <w:outlineLvl w:val="0"/>
        <w:rPr>
          <w:b/>
          <w:bCs/>
          <w:sz w:val="28"/>
          <w:szCs w:val="28"/>
        </w:rPr>
      </w:pPr>
      <w:r w:rsidRPr="001234EF">
        <w:rPr>
          <w:b/>
          <w:bCs/>
          <w:sz w:val="28"/>
          <w:szCs w:val="28"/>
        </w:rPr>
        <w:lastRenderedPageBreak/>
        <w:t>Договор на организацию питания в школе</w:t>
      </w:r>
    </w:p>
    <w:p w:rsidR="00B17C4A" w:rsidRPr="009D10D5" w:rsidRDefault="00B17C4A" w:rsidP="00867EDC">
      <w:pPr>
        <w:pStyle w:val="ConsPlusNormal"/>
        <w:contextualSpacing/>
        <w:jc w:val="center"/>
        <w:outlineLvl w:val="0"/>
        <w:rPr>
          <w:sz w:val="28"/>
          <w:szCs w:val="28"/>
        </w:rPr>
      </w:pP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На школы возложена организация питания обучающихся в них детей. В связи с этим у школы должны быть документы, подтверждающие наличие в ней структурного подразделения, обеспечивающего учеников питанием (например, столовой), договор на организацию питания с иной организацией (индивидуальным предпринимателем), отдельное помещение для приема пищи учениками, соответствующее санитарным требованиям (ч. 1 ст. 37 Закона от 29.12.2012 N 273-ФЗ; п. 1 ст. 25.2 Закона от 02.01.2000 N 29-ФЗ; Приложение к Письму Рособрнадзора от 04.08.2017 N 05-375; п. 3.4.3 Санитарных правил СП 2.4.3648-20, утв. Постановлением Главного государственного санитарного врача РФ от 28.09.2020 N 28).</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В некоторых случаях при отсутствии у образовательной организации столовой полного цикла или столовых-</w:t>
      </w:r>
      <w:proofErr w:type="spellStart"/>
      <w:r w:rsidRPr="009D10D5">
        <w:rPr>
          <w:sz w:val="28"/>
          <w:szCs w:val="28"/>
        </w:rPr>
        <w:t>доготовочных</w:t>
      </w:r>
      <w:proofErr w:type="spellEnd"/>
      <w:r w:rsidRPr="009D10D5">
        <w:rPr>
          <w:sz w:val="28"/>
          <w:szCs w:val="28"/>
        </w:rPr>
        <w:t xml:space="preserve"> возможны иные способы обеспечения учащихся бесплатным горячим питанием. Так, в частности, в малокомплектных общеобразовательных организациях для учащихся 1-х - 4-х классов возможны следующие формы обеспечения питанием (Методические рекомендации, утв. Письмом </w:t>
      </w:r>
      <w:proofErr w:type="spellStart"/>
      <w:r w:rsidRPr="009D10D5">
        <w:rPr>
          <w:sz w:val="28"/>
          <w:szCs w:val="28"/>
        </w:rPr>
        <w:t>Минпросвещения</w:t>
      </w:r>
      <w:proofErr w:type="spellEnd"/>
      <w:r w:rsidRPr="009D10D5">
        <w:rPr>
          <w:sz w:val="28"/>
          <w:szCs w:val="28"/>
        </w:rPr>
        <w:t xml:space="preserve"> России от 05.11.2020 N АН-1890/09):</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доставка готовых блюд из предприятий общественного питания;</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организация горячего питания на базе соответствующих предприятий общественного питания, находящихся в непосредственной близости к рассматриваемым малокомплектным общеобразовательным организациям;</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доставка готовых блюд из школьных столовых других образовательных организаций (или комбинатов школьного питания);</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в исключительных случаях выдача родителям наборов продуктов, позволяющих приготовить в домашних условиях полноценное здоровое горячее питание.</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Кроме того, у обучающихся должен быть обеспечен свободный доступ к питьевой воде в течение всего времени их пребывания в образовательной организации. Питьевой режим для детей в образовательной организации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(Информация Роспотребнадзора от 29.09.2022; п. 8.4.2 Санитарных правил СанПиН 2.3/2.4.3590-20, утв. Постановлением Главного государственного санитарного врача РФ от 27.10.2020 N 32).</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 xml:space="preserve">При этом при организации питания детей школа, в частности, обязана (п. 2 ст. 25.2 Закона N 29-ФЗ; Санитарные правила СанПиН 2.3/2.4.3590-20; МР 2.4.0179-20, утв. Главным государственным санитарным врачом РФ 18.05.2020; МР 2.3.6.0233-21, утв. Главным государственным санитарным врачом РФ 02.03.2021; Письмо </w:t>
      </w:r>
      <w:proofErr w:type="spellStart"/>
      <w:r w:rsidRPr="009D10D5">
        <w:rPr>
          <w:sz w:val="28"/>
          <w:szCs w:val="28"/>
        </w:rPr>
        <w:t>Минпросвещения</w:t>
      </w:r>
      <w:proofErr w:type="spellEnd"/>
      <w:r w:rsidRPr="009D10D5">
        <w:rPr>
          <w:sz w:val="28"/>
          <w:szCs w:val="28"/>
        </w:rPr>
        <w:t xml:space="preserve"> России от 17.05.2021 N ГД-1158/01):</w:t>
      </w:r>
    </w:p>
    <w:p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lastRenderedPageBreak/>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t>размещать на официальном сайте информацию об условиях организации питания детей, в том числе ежедневное меню;</w:t>
      </w:r>
    </w:p>
    <w:p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таких коллективах, к поставляемым пищевым продуктам для питания детей, их хранению и т.д. В частности, по общему правилу для обучающихся должно быть организовано двухразовое горячее питание (завтрак и обед).</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Часто договор на оказание услуг по организации питания обучающихся за счет денежных средств родителей (законных представителей) заключается между школой и организацией, обеспечивающей питание учеников.</w:t>
      </w:r>
      <w:r>
        <w:rPr>
          <w:sz w:val="28"/>
          <w:szCs w:val="28"/>
        </w:rPr>
        <w:tab/>
      </w:r>
      <w:r>
        <w:rPr>
          <w:sz w:val="28"/>
          <w:szCs w:val="28"/>
        </w:rPr>
        <w:tab/>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Иногда встречаются трехсторонние договоры на организацию питания в школе, где третьей стороной выступают родители обучающегося.</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На региональном уровне может быть установлено, что отдельные категории обучающихся обеспечиваются учредителями образовательных организаций бесплатным питанием за счет бюджетных ассигнований</w:t>
      </w:r>
      <w:r>
        <w:rPr>
          <w:sz w:val="28"/>
          <w:szCs w:val="28"/>
        </w:rPr>
        <w:t>.</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В школе должно разрабатываться меню, которое утверждается руководителем школы. В случае привлечения предприятия общественного питания (ИП, оказывающего соответствующие услуги) к организации питания детей в школе меню должно утверждаться руководителем предприятия общественного питания (ИП) и согласовываться руководителем школы (п. 8.1.3 Санитарных правил СанПиН 2.3/2.4.3590-20).</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Меню должно разрабатываться на период не менее двух недель (с учетом режима школы) для каждой возрастной группы детей по рекомендуемому образцу, с учетом требуемых для детей поступления калорийности, белков (в том числе животного происхождения), жиров, углеводов, витаминов и микроэлементов, необходимых для их нормального роста и развития.</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Питание детей должно осуществляться в соответствии с утвержденным меню.</w:t>
      </w:r>
    </w:p>
    <w:p w:rsidR="00867EDC" w:rsidRPr="009D10D5" w:rsidRDefault="00867EDC" w:rsidP="00867EDC">
      <w:pPr>
        <w:pStyle w:val="ConsPlusNormal"/>
        <w:contextualSpacing/>
        <w:jc w:val="both"/>
        <w:rPr>
          <w:sz w:val="28"/>
          <w:szCs w:val="28"/>
        </w:rPr>
      </w:pPr>
      <w:r w:rsidRPr="009D10D5">
        <w:rPr>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 8.1.4 СанПиН 2.3/2.4.3590-20; п. 2.5 МР 2.4.0179-20).</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По общему правилу для обучающихся должно быть организовано горячее питание, исключение горячего питания из меню и замена его буфетной продукцией не допускаются (п. 8.1.2 Санитарные правила СанПиН 2.3/2.4.3590-20; п. п. 1.2, 2.1 Методических рекомендаций МР 2.4.0260-21. 2.4, утв. Главным государственным санитарным врачом РФ 04.10.2021).</w:t>
      </w:r>
    </w:p>
    <w:p w:rsidR="00867EDC" w:rsidRDefault="00867EDC" w:rsidP="00867EDC">
      <w:pPr>
        <w:pStyle w:val="ConsPlusNormal"/>
        <w:contextualSpacing/>
        <w:jc w:val="both"/>
        <w:rPr>
          <w:sz w:val="28"/>
          <w:szCs w:val="28"/>
        </w:rPr>
      </w:pPr>
      <w:r>
        <w:rPr>
          <w:sz w:val="28"/>
          <w:szCs w:val="28"/>
        </w:rPr>
        <w:tab/>
      </w:r>
      <w:r w:rsidRPr="009D10D5">
        <w:rPr>
          <w:sz w:val="28"/>
          <w:szCs w:val="28"/>
        </w:rPr>
        <w:t xml:space="preserve">Родители могут осуществлять контроль за организацией питания их </w:t>
      </w:r>
      <w:r w:rsidRPr="009D10D5">
        <w:rPr>
          <w:sz w:val="28"/>
          <w:szCs w:val="28"/>
        </w:rPr>
        <w:lastRenderedPageBreak/>
        <w:t xml:space="preserve">ребенка в школе. Порядок проведения мероприятий по родительскому контролю за организацией питания обучающихся, в том числе регламентирующий порядок доступа законных представителей обучающихся в помещения для приема пищи, регламентируется локальным нормативным актом школы (п. п. 1.1, 3.2 МР 2.4.0180-20.2.4, утв. Главным государственным санитарным врачом РФ 18.05.2020; п. 1 разд. 1 Методических рекомендаций, утв. </w:t>
      </w:r>
      <w:proofErr w:type="spellStart"/>
      <w:r w:rsidRPr="009D10D5">
        <w:rPr>
          <w:sz w:val="28"/>
          <w:szCs w:val="28"/>
        </w:rPr>
        <w:t>Минпросвещения</w:t>
      </w:r>
      <w:proofErr w:type="spellEnd"/>
      <w:r w:rsidRPr="009D10D5">
        <w:rPr>
          <w:sz w:val="28"/>
          <w:szCs w:val="28"/>
        </w:rPr>
        <w:t xml:space="preserve"> России).</w:t>
      </w:r>
    </w:p>
    <w:p w:rsidR="00867EDC" w:rsidRDefault="00867EDC" w:rsidP="00867EDC">
      <w:pPr>
        <w:pStyle w:val="ConsPlusNormal"/>
        <w:contextualSpacing/>
        <w:jc w:val="both"/>
        <w:rPr>
          <w:sz w:val="28"/>
          <w:szCs w:val="28"/>
        </w:rPr>
      </w:pPr>
    </w:p>
    <w:p w:rsidR="00867EDC" w:rsidRPr="009D10D5" w:rsidRDefault="00867EDC"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sidR="00B17C4A">
        <w:rPr>
          <w:sz w:val="28"/>
          <w:szCs w:val="28"/>
        </w:rPr>
        <w:tab/>
      </w:r>
      <w:r w:rsidR="00B17C4A">
        <w:rPr>
          <w:sz w:val="28"/>
          <w:szCs w:val="28"/>
        </w:rPr>
        <w:tab/>
      </w:r>
      <w:r w:rsidR="00B17C4A">
        <w:rPr>
          <w:sz w:val="28"/>
          <w:szCs w:val="28"/>
        </w:rPr>
        <w:tab/>
        <w:t xml:space="preserve">    </w:t>
      </w:r>
      <w:r>
        <w:rPr>
          <w:sz w:val="28"/>
          <w:szCs w:val="28"/>
        </w:rPr>
        <w:t>Тимошенко Т.Е.</w:t>
      </w: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867EDC" w:rsidRPr="001234EF" w:rsidRDefault="00867EDC" w:rsidP="00867EDC">
      <w:pPr>
        <w:pStyle w:val="ConsPlusNormal"/>
        <w:contextualSpacing/>
        <w:jc w:val="center"/>
        <w:rPr>
          <w:b/>
          <w:bCs/>
          <w:sz w:val="28"/>
          <w:szCs w:val="28"/>
        </w:rPr>
      </w:pPr>
      <w:r w:rsidRPr="001234EF">
        <w:rPr>
          <w:b/>
          <w:bCs/>
          <w:sz w:val="28"/>
          <w:szCs w:val="28"/>
        </w:rPr>
        <w:lastRenderedPageBreak/>
        <w:t>Замена прибора учета воды</w:t>
      </w:r>
    </w:p>
    <w:p w:rsidR="00867EDC" w:rsidRPr="00871EC2" w:rsidRDefault="00867EDC" w:rsidP="00867EDC">
      <w:pPr>
        <w:pStyle w:val="ConsPlusNormal"/>
        <w:contextualSpacing/>
        <w:jc w:val="center"/>
        <w:rPr>
          <w:sz w:val="28"/>
          <w:szCs w:val="28"/>
        </w:rPr>
      </w:pP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 xml:space="preserve">В случае выхода прибора учета водоснабжения из строя, в том числе по истечении </w:t>
      </w:r>
      <w:proofErr w:type="spellStart"/>
      <w:r w:rsidRPr="00871EC2">
        <w:rPr>
          <w:sz w:val="28"/>
          <w:szCs w:val="28"/>
        </w:rPr>
        <w:t>межповерочного</w:t>
      </w:r>
      <w:proofErr w:type="spellEnd"/>
      <w:r w:rsidRPr="00871EC2">
        <w:rPr>
          <w:sz w:val="28"/>
          <w:szCs w:val="28"/>
        </w:rPr>
        <w:t xml:space="preserve"> интервала, указанного в технической документации на прибор учета, потребитель коммунальных услуг обязан в течение 30 дней обеспечить его ремонт, поверку или замену (п. п. 81(12), 81(13) Правил, утв. Постановлением Правительства РФ от 06.05.2011 N 354).</w:t>
      </w:r>
    </w:p>
    <w:p w:rsidR="00867EDC" w:rsidRPr="00871EC2" w:rsidRDefault="00867EDC" w:rsidP="00867EDC">
      <w:pPr>
        <w:pStyle w:val="ConsPlusNormal"/>
        <w:contextualSpacing/>
        <w:jc w:val="both"/>
        <w:rPr>
          <w:sz w:val="28"/>
          <w:szCs w:val="28"/>
        </w:rPr>
      </w:pPr>
      <w:r>
        <w:rPr>
          <w:sz w:val="28"/>
          <w:szCs w:val="28"/>
        </w:rPr>
        <w:tab/>
        <w:t>С</w:t>
      </w:r>
      <w:r w:rsidRPr="00871EC2">
        <w:rPr>
          <w:sz w:val="28"/>
          <w:szCs w:val="28"/>
        </w:rPr>
        <w:t xml:space="preserve">ообщите показания прибора учета на момент его выхода из строя. Способы уведомления могут быть любыми, в том числе по телефону, на адрес электронной почты и так далее, если в договоре с исполнителем коммунальных услуг не указан конкретный способ (п. 81(13), </w:t>
      </w:r>
      <w:proofErr w:type="spellStart"/>
      <w:r w:rsidRPr="00871EC2">
        <w:rPr>
          <w:sz w:val="28"/>
          <w:szCs w:val="28"/>
        </w:rPr>
        <w:t>пп</w:t>
      </w:r>
      <w:proofErr w:type="spellEnd"/>
      <w:r w:rsidRPr="00871EC2">
        <w:rPr>
          <w:sz w:val="28"/>
          <w:szCs w:val="28"/>
        </w:rPr>
        <w:t>. "б" п. 34 Правил).</w:t>
      </w:r>
    </w:p>
    <w:p w:rsidR="00867EDC" w:rsidRPr="00871EC2" w:rsidRDefault="00867EDC" w:rsidP="00867EDC">
      <w:pPr>
        <w:pStyle w:val="ConsPlusNormal"/>
        <w:contextualSpacing/>
        <w:jc w:val="both"/>
        <w:outlineLvl w:val="0"/>
        <w:rPr>
          <w:sz w:val="28"/>
          <w:szCs w:val="28"/>
        </w:rPr>
      </w:pPr>
      <w:r>
        <w:rPr>
          <w:bCs/>
          <w:sz w:val="28"/>
          <w:szCs w:val="28"/>
        </w:rPr>
        <w:tab/>
        <w:t>И</w:t>
      </w:r>
      <w:r w:rsidRPr="00871EC2">
        <w:rPr>
          <w:sz w:val="28"/>
          <w:szCs w:val="28"/>
        </w:rPr>
        <w:t>звестить исполнителя необходимо не менее чем за два рабочих дня перед тем, как приступить к демонтажу старого прибора учета. Демонтаж прибора учета, а также его последующий монтаж выполняются в присутствии представителей исполнителя коммунальных услуг. Исключением является случай, когда представители исполнителя не явились к указанному в извещении сроку демонтажа (п. 81(13)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Деятельность по замене приборов учета не подлежит лицензированию. Для выполнения этих работ не требуется каких-либо допусков или разрешений. Работы по замене приборов учета водоснабжения могут выполняться любым лицом, осуществляющим данный вид деятельности, в том числе непосредственно самим потребителем, с соблюдением следующих условий (п. п. 80, 81(4) Правил):</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установка прибора учета должна осуществляться в соответствии со схемой монтажа и другими требованиями, указанными в технической документации изготовителя этого прибора учета;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прибор учета должен быть зарегистрирован в государственном реестре средств измерений, иметь знак утверждения типа и индивидуальный номер, соответствующий номеру, указанному в его паспорте.</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 xml:space="preserve">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871EC2">
        <w:rPr>
          <w:sz w:val="28"/>
          <w:szCs w:val="28"/>
        </w:rPr>
        <w:t>межповерочном</w:t>
      </w:r>
      <w:proofErr w:type="spellEnd"/>
      <w:r w:rsidRPr="00871EC2">
        <w:rPr>
          <w:sz w:val="28"/>
          <w:szCs w:val="28"/>
        </w:rPr>
        <w:t xml:space="preserve"> интервале указываются в сопроводительных документах, например в паспорте прибора учета (п. 80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В заявке должна быть указана следующая информация:</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фамилия, имя, отчество потребителя, реквизиты документа, удостоверяющего личность, контактный телефон;</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предлагаемая дата и время ввода установленного прибора учета в эксплуатацию;</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место его установки;</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сведения о лице, осуществившем монтаж прибора учета;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показания прибора учета на момент его установки;</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rsidR="00867EDC" w:rsidRPr="00871EC2" w:rsidRDefault="00867EDC" w:rsidP="00867EDC">
      <w:pPr>
        <w:pStyle w:val="ConsPlusNormal"/>
        <w:contextualSpacing/>
        <w:jc w:val="both"/>
        <w:rPr>
          <w:sz w:val="28"/>
          <w:szCs w:val="28"/>
        </w:rPr>
      </w:pPr>
      <w:r>
        <w:rPr>
          <w:sz w:val="28"/>
          <w:szCs w:val="28"/>
        </w:rPr>
        <w:lastRenderedPageBreak/>
        <w:tab/>
      </w:r>
      <w:r w:rsidRPr="00871EC2">
        <w:rPr>
          <w:sz w:val="28"/>
          <w:szCs w:val="28"/>
        </w:rPr>
        <w:t>К заявке необходимо приложить копию паспорта на прибор учета.</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Установленный прибор должен быть введен в эксплуатацию не позднее месяца со дня, следующего за днем его установки (п. 81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Исполнитель коммунальных услуг (либо лицо, указанное как исполнитель коммунальных услуг) обязан рассмотреть предложенные в заявке дату и время осуществления ввода прибора учета в эксплуатацию. В случае невозможности исполнения заявки в указанный срок он обязан согласовать с потребителем иные дату и время проведения ввода в эксплуатацию установленного прибора учета.</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Предложение о новых дате и времени осуществления работ должно быть направлено потребителю не позднее чем через три рабочих дня со дня получения заявки. Предложенная новая дата не может быть позднее 15 рабочих дней со дня получения заявки (п. 81(1)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Если исполнитель коммунальных услуг не явится в предложенные дату и время и (или) предложенные исполнителем дата и время позднее вышеуказанных сроков, то прибор учета будет считаться допущенным к эксплуатации с даты направления в адрес исполнителя коммунальных услуг заявки потребителя (п. 81(2)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Прибор учета, вводимый в эксплуатацию после его замены (при отсутствии оснований для отказа ввода его в эксплуатацию), должен опломбироваться исполнителем коммунальных услуг без взимания платы с потребителя. За ввод прибора учета в эксплуатацию плата с потребителя также не взимается (п. п. 81(8), 81(9), 81(14)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Акт ввода прибора учета в эксплуатацию составляется исполнителем коммунальных услуг в двух экземплярах, один из которых остается у потребителя (п. 81(7)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В акте указываются (п. 81(6) Правил):</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время и адрес ввода прибора учета в эксплуатацию;</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фамилии, имена, отчества, должности и контактные данные лиц, принимавших участие в процедуре ввода прибора учета в эксплуатацию;</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а также место его установки;</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решение о вводе или об отказе от ввода прибора учета в эксплуатацию с указанием оснований такого отказа;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в случае ввода прибора учета в эксплуатацию - показания прибора учета на момент завершения процедуры ввода в эксплуатацию и указание мест на приборе учета, где установлены контрольные одноразовые номерные пломбы (контрольные пломбы);</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Данный акт является основанием для возобновления расчетов за коммунальные услуги исходя из показаний прибора учета - начиная с 1-го числа месяца, следующего за месяцем ввода прибора учета в эксплуатацию (п. 81 Правил).</w:t>
      </w:r>
    </w:p>
    <w:p w:rsidR="00867EDC" w:rsidRPr="00871EC2" w:rsidRDefault="00867EDC" w:rsidP="00867EDC">
      <w:pPr>
        <w:pStyle w:val="ConsPlusNormal"/>
        <w:contextualSpacing/>
        <w:jc w:val="both"/>
        <w:rPr>
          <w:sz w:val="28"/>
          <w:szCs w:val="28"/>
        </w:rPr>
      </w:pPr>
      <w:r w:rsidRPr="00871EC2">
        <w:rPr>
          <w:sz w:val="28"/>
          <w:szCs w:val="28"/>
        </w:rPr>
        <w:t xml:space="preserve">Основаниями для отказа ввода установленного прибора учета в </w:t>
      </w:r>
      <w:r w:rsidRPr="00871EC2">
        <w:rPr>
          <w:sz w:val="28"/>
          <w:szCs w:val="28"/>
        </w:rPr>
        <w:lastRenderedPageBreak/>
        <w:t>эксплуатацию могут являться (п. п. 81(4), 81(5) Правил):</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неработоспособность прибора учета;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несоответствие прибора учета установленным требованиям;</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ненадлежащее качество установки прибора учета, в том числе несоответствие установленного прибора учета комплектации и схеме монтажа, указанным в технической документации на него.</w:t>
      </w:r>
    </w:p>
    <w:p w:rsidR="00867EDC" w:rsidRPr="00871EC2" w:rsidRDefault="00867EDC" w:rsidP="00867EDC">
      <w:pPr>
        <w:pStyle w:val="ConsPlusNormal"/>
        <w:contextualSpacing/>
        <w:jc w:val="both"/>
        <w:rPr>
          <w:sz w:val="28"/>
          <w:szCs w:val="28"/>
        </w:rPr>
      </w:pPr>
    </w:p>
    <w:p w:rsidR="00867EDC" w:rsidRDefault="00B17C4A" w:rsidP="00867EDC">
      <w:pPr>
        <w:pStyle w:val="ConsPlusNormal"/>
        <w:contextualSpacing/>
        <w:jc w:val="both"/>
        <w:rPr>
          <w:bCs/>
          <w:sz w:val="28"/>
          <w:szCs w:val="28"/>
        </w:rPr>
      </w:pPr>
      <w:r>
        <w:rPr>
          <w:bCs/>
          <w:sz w:val="28"/>
          <w:szCs w:val="28"/>
        </w:rPr>
        <w:t>Помощник прокурора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867EDC">
        <w:rPr>
          <w:bCs/>
          <w:sz w:val="28"/>
          <w:szCs w:val="28"/>
        </w:rPr>
        <w:t>Кузнецова О.В.</w:t>
      </w: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Pr="00871EC2" w:rsidRDefault="00B17C4A" w:rsidP="00867EDC">
      <w:pPr>
        <w:pStyle w:val="ConsPlusNormal"/>
        <w:contextualSpacing/>
        <w:jc w:val="both"/>
        <w:rPr>
          <w:sz w:val="28"/>
          <w:szCs w:val="28"/>
        </w:rPr>
      </w:pPr>
    </w:p>
    <w:p w:rsidR="00867EDC" w:rsidRPr="001234EF" w:rsidRDefault="00867EDC" w:rsidP="00867EDC">
      <w:pPr>
        <w:pStyle w:val="ConsPlusNormal"/>
        <w:contextualSpacing/>
        <w:jc w:val="center"/>
        <w:rPr>
          <w:b/>
          <w:sz w:val="28"/>
          <w:szCs w:val="28"/>
        </w:rPr>
      </w:pPr>
      <w:r w:rsidRPr="001234EF">
        <w:rPr>
          <w:b/>
          <w:sz w:val="28"/>
          <w:szCs w:val="28"/>
        </w:rPr>
        <w:lastRenderedPageBreak/>
        <w:t>Срок обращения для возврата переплаты по административному штрафу</w:t>
      </w:r>
    </w:p>
    <w:p w:rsidR="00867EDC" w:rsidRPr="00084F5B" w:rsidRDefault="00867EDC" w:rsidP="00867EDC">
      <w:pPr>
        <w:pStyle w:val="ConsPlusNormal"/>
        <w:contextualSpacing/>
        <w:jc w:val="center"/>
        <w:rPr>
          <w:sz w:val="28"/>
          <w:szCs w:val="28"/>
        </w:rPr>
      </w:pP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постановления. За отдельные нарушения ПДД можно уплатить штраф в размере половины суммы при условии его уплаты не позднее 20 дней со дня вынесения постановления о наложении штрафа (ч. 1, 1.3 ст. 32.2 КоАП РФ).</w:t>
      </w:r>
    </w:p>
    <w:p w:rsidR="00867EDC" w:rsidRPr="00084F5B" w:rsidRDefault="00867EDC" w:rsidP="00867EDC">
      <w:pPr>
        <w:pStyle w:val="ConsPlusNormal"/>
        <w:contextualSpacing/>
        <w:jc w:val="both"/>
        <w:rPr>
          <w:sz w:val="28"/>
          <w:szCs w:val="28"/>
        </w:rPr>
      </w:pPr>
      <w:r>
        <w:rPr>
          <w:sz w:val="28"/>
          <w:szCs w:val="28"/>
        </w:rPr>
        <w:tab/>
        <w:t>Ш</w:t>
      </w:r>
      <w:r w:rsidRPr="00084F5B">
        <w:rPr>
          <w:sz w:val="28"/>
          <w:szCs w:val="28"/>
        </w:rPr>
        <w:t>траф может быть уплачен привлеченным к ответственности лицом до дня вступления постановления в законную силу (ч. 1.5 ст. 32.2 КоАП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Излишне уплаченную сумму (переплату по штрафу), например, если штраф был ошибочно уплачен (списан) дважды или уплаченный штраф был отменен, можно вернуть.</w:t>
      </w:r>
    </w:p>
    <w:p w:rsidR="00867EDC" w:rsidRPr="00084F5B" w:rsidRDefault="00867EDC" w:rsidP="00867EDC">
      <w:pPr>
        <w:pStyle w:val="ConsPlusNormal"/>
        <w:contextualSpacing/>
        <w:jc w:val="both"/>
        <w:rPr>
          <w:sz w:val="28"/>
          <w:szCs w:val="28"/>
        </w:rPr>
      </w:pPr>
      <w:r>
        <w:rPr>
          <w:sz w:val="28"/>
          <w:szCs w:val="28"/>
        </w:rPr>
        <w:tab/>
        <w:t>Возврат излишне уплаченного штрафа по линии ГИБДД выглядит следующим образом.</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Обратиться за возвратом излишне уплаченной суммы штрафа может в том числе подразделение судебных приставов (представитель подразделения судебных приставов) территориального органа Федеральной службы судебных приставов, на исполнении в котором находилось соответствующее исполнительное производство. Это возможно, например, если штраф не был уплачен вовремя и взыскивался судебным приставом-исполнителем. </w:t>
      </w:r>
      <w:r>
        <w:rPr>
          <w:sz w:val="28"/>
          <w:szCs w:val="28"/>
        </w:rPr>
        <w:tab/>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Административные штрафы относятся к неналоговым доходам бюджетов. В частности, административные штрафы за нарушения ПДД зачисляются в бюджет субъекта РФ по месту нахождения должностного лица федерального органа исполнительной власти (исполнительного органа субъекта РФ), принявшего решение о наложении административного штрафа или направившего дело об административном правонарушении на рассмотрение судье (п. 3 ст. 41, п. 3 ст. 46 БК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Полномочиями по принятию решения о возврате излишне уплаченных в бюджет платежей, в том числе административных штрафов, а также процентов за несвоевременное осуществление такого возврата наделены администраторы доходов бюджета (п. 2 ст. 160.1 БК РФ).</w:t>
      </w:r>
    </w:p>
    <w:p w:rsidR="00867EDC" w:rsidRPr="00084F5B" w:rsidRDefault="00867EDC" w:rsidP="00867EDC">
      <w:pPr>
        <w:pStyle w:val="ConsPlusNormal"/>
        <w:contextualSpacing/>
        <w:jc w:val="both"/>
        <w:rPr>
          <w:sz w:val="28"/>
          <w:szCs w:val="28"/>
        </w:rPr>
      </w:pPr>
      <w:bookmarkStart w:id="0" w:name="Par15"/>
      <w:bookmarkEnd w:id="0"/>
      <w:r>
        <w:rPr>
          <w:sz w:val="28"/>
          <w:szCs w:val="28"/>
        </w:rPr>
        <w:tab/>
      </w:r>
      <w:r w:rsidRPr="00084F5B">
        <w:rPr>
          <w:sz w:val="28"/>
          <w:szCs w:val="28"/>
        </w:rPr>
        <w:t>МВД России и его территориальные органы наделены определенными бюджетными полномочиями администраторов доходов бюджетов, в частности, по административным штрафам за нарушение ПДД. Руководители территориальных органов МВД, в свою очередь, утверждают перечень подведомственных им администраторов доходов соответствующих бюджетов (</w:t>
      </w:r>
      <w:proofErr w:type="spellStart"/>
      <w:r w:rsidRPr="00084F5B">
        <w:rPr>
          <w:sz w:val="28"/>
          <w:szCs w:val="28"/>
        </w:rPr>
        <w:t>пп</w:t>
      </w:r>
      <w:proofErr w:type="spellEnd"/>
      <w:r w:rsidRPr="00084F5B">
        <w:rPr>
          <w:sz w:val="28"/>
          <w:szCs w:val="28"/>
        </w:rPr>
        <w:t xml:space="preserve">. 8.8 п. 8 разд. II Порядка, утв. Приказом Минфина России от 24.05.2022 N 82н; п. п. 3, 4.2, 5, 7, 8.1 Приказа МВД России от 18.12.2019 N 955; </w:t>
      </w:r>
      <w:proofErr w:type="spellStart"/>
      <w:r w:rsidRPr="00084F5B">
        <w:rPr>
          <w:sz w:val="28"/>
          <w:szCs w:val="28"/>
        </w:rPr>
        <w:t>пп</w:t>
      </w:r>
      <w:proofErr w:type="spellEnd"/>
      <w:r w:rsidRPr="00084F5B">
        <w:rPr>
          <w:sz w:val="28"/>
          <w:szCs w:val="28"/>
        </w:rPr>
        <w:t>. "ж" п. 1 Правил, утв. Постановлением Правительства РФ от 29.12.2007 N 995).</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Таким образом, для того чтобы вернуть излишне уплаченную сумму </w:t>
      </w:r>
      <w:r w:rsidRPr="00084F5B">
        <w:rPr>
          <w:sz w:val="28"/>
          <w:szCs w:val="28"/>
        </w:rPr>
        <w:lastRenderedPageBreak/>
        <w:t>административного штрафа за нарушение ПДД, необходимо обратиться в подразделение ГИБДД территориального органа МВД России, сотрудником которого был наложен административный штраф. Информация о таком подразделении указывается в постановлении по делу об административном правонарушении, в котором приводятся в том числе реквизиты для уплаты административного штрафа (п. 1 ч. 1, ч. 1.1 ст. 29.10 КоАП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Для возврата переплаты потребуются, в частности, следующие документы (п. п. 1, 3 ст. 40.1 БК РФ; </w:t>
      </w:r>
      <w:proofErr w:type="spellStart"/>
      <w:r w:rsidRPr="00084F5B">
        <w:rPr>
          <w:sz w:val="28"/>
          <w:szCs w:val="28"/>
        </w:rPr>
        <w:t>пп</w:t>
      </w:r>
      <w:proofErr w:type="spellEnd"/>
      <w:r w:rsidRPr="00084F5B">
        <w:rPr>
          <w:sz w:val="28"/>
          <w:szCs w:val="28"/>
        </w:rPr>
        <w:t>. 7.1, 7.3 п. 7 Инструкции, утв. Приказом МВД России от 12.09.2013 N 707; п. п. 7, 8 Общих требований):</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заявление о возврате излишне уплаченной суммы административного штрафа. В заявлении ука</w:t>
      </w:r>
      <w:r>
        <w:rPr>
          <w:sz w:val="28"/>
          <w:szCs w:val="28"/>
        </w:rPr>
        <w:t>зываются</w:t>
      </w:r>
      <w:r w:rsidRPr="00084F5B">
        <w:rPr>
          <w:sz w:val="28"/>
          <w:szCs w:val="28"/>
        </w:rPr>
        <w:t>, в частности: Ф.И.О. (при наличии) заявителя; реквизиты документа, удостоверяющего его личность; наименование платежа; сумму возврата цифрами и прописью; причину возврата платежа; реквизиты банковского счета; адрес электронной почты, в случае отсутствия электронной почты - почтовый адрес; номер контактного телефона (при наличии);</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согласие на обработку персональных данных;</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копии документов, подтверждающих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копии документов, подтверждающих право заявителя на возврат.</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Документы, подтверждающие факт уплаты платежа, и документы, подтверждающие право заявителя на возврат, могут не представляться, если администратор доходов бюджета (получатель денежных средств) может получить соответствующую информацию с помощью единой системы межведомственного электронного взаимодействия (п. 8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Заявление может быть представлено представителем заявителя при наличии у него соответствующих полномочий с указанием необходимых сведений в заявлении и приложением соответствующих документов (п. п. 3(1), 7, 8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Заявление представляется в письменной форме, в частности, непосредственно в подразделение ГИБДД или направляется почтой, а также в форме электронного документа (при наличии технических возможностей администратора доходов бюджета) (п. 27 Инструкции, утв. Приказом МВД России N 707; п. п. 3, 4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В случае отсутствия в заявлении необходимых сведений и (или) отсутствия прилагаемых к нему документов администратор доходов бюджета (получатель денежных средств) уведомляет заявителя (представителя заявителя) о невозможности рассмотрения заявления с мотивированным объяснением причин путем направления соответствующего уведомления (п. 10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Переплата подлежит возврату в течение 30 календарных дней со дня регистрации заявления администратором доходов бюджета (п. 1 ст. 40.1 БК РФ; п. 3 Общих требований).</w:t>
      </w:r>
    </w:p>
    <w:p w:rsidR="00867EDC" w:rsidRPr="00084F5B" w:rsidRDefault="00867EDC" w:rsidP="00867EDC">
      <w:pPr>
        <w:pStyle w:val="ConsPlusNormal"/>
        <w:contextualSpacing/>
        <w:jc w:val="both"/>
        <w:rPr>
          <w:sz w:val="28"/>
          <w:szCs w:val="28"/>
        </w:rPr>
      </w:pPr>
      <w:r>
        <w:rPr>
          <w:sz w:val="28"/>
          <w:szCs w:val="28"/>
        </w:rPr>
        <w:lastRenderedPageBreak/>
        <w:tab/>
      </w:r>
      <w:r w:rsidRPr="00084F5B">
        <w:rPr>
          <w:sz w:val="28"/>
          <w:szCs w:val="28"/>
        </w:rPr>
        <w:t>Возврат переплаты осуществляется на банковский счет заявителя, представителя заявителя (в случае наличия соответствующих полномочий), открытый в кредитной организации, в соответствии с реквизитами, указанными в заявлении на возврат (п. 6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указанное выше заявление может быть подано в течение трех лет со дня уплаты (взыскания) платежа (п. 2 ст. 40.1 БК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Если в возврате переплаты отказано или не получ</w:t>
      </w:r>
      <w:r>
        <w:rPr>
          <w:sz w:val="28"/>
          <w:szCs w:val="28"/>
        </w:rPr>
        <w:t>ен</w:t>
      </w:r>
      <w:r w:rsidRPr="00084F5B">
        <w:rPr>
          <w:sz w:val="28"/>
          <w:szCs w:val="28"/>
        </w:rPr>
        <w:t xml:space="preserve"> ответ на свое обращение, то</w:t>
      </w:r>
      <w:r>
        <w:rPr>
          <w:sz w:val="28"/>
          <w:szCs w:val="28"/>
        </w:rPr>
        <w:t xml:space="preserve"> гражданин</w:t>
      </w:r>
      <w:r w:rsidRPr="00084F5B">
        <w:rPr>
          <w:sz w:val="28"/>
          <w:szCs w:val="28"/>
        </w:rPr>
        <w:t xml:space="preserve"> вправе обратиться в суд с административным исковым заявлением о признании решения (бездействия) должностного лица незаконным (п. 2 ч. 2 ст. 1, п. 2 ч. 1 ст. 124, ч. 1, 8, 9 ст. 125, ст. 220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В общем случае срок обращения с административным исковым заявлением в суд составляет три месяца со дня, когда лицу стало известно о нарушении его прав, свобод и законных интересов (ч. 1 ст. 219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Однако пропуск указанного срока без уважительной причины, а также невозможность восстановления пропущенного (в том числе по уважительной причине) срока является основанием для отказа в удовлетворении административного иска (ч. 5, 8 ст. 219 КАС РФ; п. 30 Постановления Пленума Верховного Суда РФ от 27.09.2016 N 36).</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административное исковое заявление к органу государственной власти может быть подано по месту нахождения такого органа власти. Если административное исковое заявление к федеральному органу исполнительной власти вытекает из деятельности его территориального органа, то обратиться можно по месту нахождения территориального органа. Также административное исковое заявление об оспаривании решений органов государственной власти и должностных лиц может быть подано по месту жительства административного истца (ч. 1, 1.1 ст. 22, ч. 2, 3 ст. 24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Исковое заявление по общему правилу рассматривается судом в течение месяца со дня поступления административного искового заявления в суд (ч. 1 ст. 226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Переплату по штрафу можно взыскать в качестве неосновательного обогащения, например, в случае пропуска срока обращения в суд для обжалования отказа в возврате переплаты (ст. 1102 ГК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Для этого необходимо обратиться с исковым заявлением в суд общей юрисдикции по адресу соответствующего подразделения ГИБДД (п. 4 ч. 1 ст. 23, ст. ст. 24, 28, п. 2 ст. 29 ГПК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В исковом заявлении следует указать, в частности, информацию о том, в чем заключается нарушение прав, обстоятельства, на которых основыва</w:t>
      </w:r>
      <w:r>
        <w:rPr>
          <w:sz w:val="28"/>
          <w:szCs w:val="28"/>
        </w:rPr>
        <w:t>ются</w:t>
      </w:r>
      <w:r w:rsidRPr="00084F5B">
        <w:rPr>
          <w:sz w:val="28"/>
          <w:szCs w:val="28"/>
        </w:rPr>
        <w:t xml:space="preserve">  требования, и доказательства, подтверждающие эти обстоятельства. К исковому заявлению нужно </w:t>
      </w:r>
      <w:proofErr w:type="gramStart"/>
      <w:r w:rsidRPr="00084F5B">
        <w:rPr>
          <w:sz w:val="28"/>
          <w:szCs w:val="28"/>
        </w:rPr>
        <w:t>приложить</w:t>
      </w:r>
      <w:proofErr w:type="gramEnd"/>
      <w:r w:rsidRPr="00084F5B">
        <w:rPr>
          <w:sz w:val="28"/>
          <w:szCs w:val="28"/>
        </w:rPr>
        <w:t xml:space="preserve"> в том числе документы, подтверждающие обстоятельства, на которых основыва</w:t>
      </w:r>
      <w:r>
        <w:rPr>
          <w:sz w:val="28"/>
          <w:szCs w:val="28"/>
        </w:rPr>
        <w:t xml:space="preserve">ются </w:t>
      </w:r>
      <w:r w:rsidRPr="00084F5B">
        <w:rPr>
          <w:sz w:val="28"/>
          <w:szCs w:val="28"/>
        </w:rPr>
        <w:t xml:space="preserve"> требования, а также подписанный расчет взыскиваемой суммы с копиями для ответчика и третьих лиц (ст. ст. 131, 132 ГПК РФ).</w:t>
      </w:r>
    </w:p>
    <w:p w:rsidR="00867EDC" w:rsidRDefault="00867EDC" w:rsidP="00867EDC">
      <w:pPr>
        <w:pStyle w:val="ConsPlusNormal"/>
        <w:contextualSpacing/>
        <w:jc w:val="both"/>
        <w:rPr>
          <w:sz w:val="28"/>
          <w:szCs w:val="28"/>
        </w:rPr>
      </w:pPr>
      <w:r>
        <w:rPr>
          <w:sz w:val="28"/>
          <w:szCs w:val="28"/>
        </w:rPr>
        <w:lastRenderedPageBreak/>
        <w:tab/>
      </w:r>
      <w:r w:rsidRPr="00084F5B">
        <w:rPr>
          <w:sz w:val="28"/>
          <w:szCs w:val="28"/>
        </w:rPr>
        <w:t xml:space="preserve">По общему правилу требование о взыскании неосновательного обогащения может быть предъявлено в течение трех лет со дня, когда </w:t>
      </w:r>
      <w:r>
        <w:rPr>
          <w:sz w:val="28"/>
          <w:szCs w:val="28"/>
        </w:rPr>
        <w:t>гражданин</w:t>
      </w:r>
      <w:r w:rsidRPr="00084F5B">
        <w:rPr>
          <w:sz w:val="28"/>
          <w:szCs w:val="28"/>
        </w:rPr>
        <w:t xml:space="preserve"> узнал или долж</w:t>
      </w:r>
      <w:r>
        <w:rPr>
          <w:sz w:val="28"/>
          <w:szCs w:val="28"/>
        </w:rPr>
        <w:t>е</w:t>
      </w:r>
      <w:r w:rsidRPr="00084F5B">
        <w:rPr>
          <w:sz w:val="28"/>
          <w:szCs w:val="28"/>
        </w:rPr>
        <w:t>н был узнать о нарушении вашего права (п. 1 ст. 196, п. 1 ст. 200 ГК РФ).</w:t>
      </w:r>
    </w:p>
    <w:p w:rsidR="00867EDC" w:rsidRDefault="00867EDC" w:rsidP="00867EDC">
      <w:pPr>
        <w:pStyle w:val="ConsPlusNormal"/>
        <w:contextualSpacing/>
        <w:jc w:val="both"/>
        <w:rPr>
          <w:sz w:val="28"/>
          <w:szCs w:val="28"/>
        </w:rPr>
      </w:pPr>
    </w:p>
    <w:p w:rsidR="00867EDC" w:rsidRDefault="00B17C4A"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67EDC">
        <w:rPr>
          <w:sz w:val="28"/>
          <w:szCs w:val="28"/>
        </w:rPr>
        <w:t>Тимошенко Т.Е.</w:t>
      </w: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DF67E6" w:rsidRPr="001234EF" w:rsidRDefault="00DF67E6" w:rsidP="00DF67E6">
      <w:pPr>
        <w:pStyle w:val="ConsPlusNormal"/>
        <w:contextualSpacing/>
        <w:jc w:val="both"/>
        <w:outlineLvl w:val="0"/>
        <w:rPr>
          <w:b/>
          <w:sz w:val="28"/>
          <w:szCs w:val="28"/>
        </w:rPr>
      </w:pPr>
    </w:p>
    <w:p w:rsidR="00DF67E6" w:rsidRPr="001234EF" w:rsidRDefault="00DF67E6" w:rsidP="00DF67E6">
      <w:pPr>
        <w:pStyle w:val="ConsPlusNormal"/>
        <w:contextualSpacing/>
        <w:jc w:val="center"/>
        <w:rPr>
          <w:b/>
          <w:bCs/>
          <w:sz w:val="28"/>
          <w:szCs w:val="28"/>
        </w:rPr>
      </w:pPr>
      <w:r w:rsidRPr="001234EF">
        <w:rPr>
          <w:b/>
          <w:bCs/>
          <w:sz w:val="28"/>
          <w:szCs w:val="28"/>
        </w:rPr>
        <w:t>Изменение записи о национальности</w:t>
      </w:r>
    </w:p>
    <w:p w:rsidR="00DF67E6" w:rsidRPr="00C671DB" w:rsidRDefault="00DF67E6" w:rsidP="00DF67E6">
      <w:pPr>
        <w:pStyle w:val="ConsPlusNormal"/>
        <w:contextualSpacing/>
        <w:jc w:val="center"/>
        <w:rPr>
          <w:sz w:val="28"/>
          <w:szCs w:val="28"/>
        </w:rPr>
      </w:pP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Каждый вправе определять и указывать свою национальную </w:t>
      </w:r>
      <w:proofErr w:type="gramStart"/>
      <w:r w:rsidRPr="00C671DB">
        <w:rPr>
          <w:sz w:val="28"/>
          <w:szCs w:val="28"/>
        </w:rPr>
        <w:t>принадлежность</w:t>
      </w:r>
      <w:proofErr w:type="gramEnd"/>
      <w:r w:rsidRPr="00C671DB">
        <w:rPr>
          <w:sz w:val="28"/>
          <w:szCs w:val="28"/>
        </w:rPr>
        <w:t xml:space="preserve"> и никто не может быть принужден к этому (ч. 1 ст. 26 Конституции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Сведения о национальности родителей могут быть внесены в свидетельство о рождении ребенка, а сведения о национальности супругов - в запись акта о заключении брака (ч. 2 ст. 23, п. 1 ст. 29 Закона от 15.11.1997 N 143-ФЗ).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Возникают ситуации, когда по той или иной причине запись о национальности в документах требуется изменить. При этом следует иметь в виду, что изменить запись о национальности можно только при наличии достаточных доказательств неправильности такой записи либо несоответствия ее действительности.</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Если в запись акта гражданского состояния внесены неправильные или неполные сведения либо в ней допущены орфографические ошибки, на основании заключения органа ЗАГС в такую запись могут быть внесены исправления или изменения (п. 2 ст. 69, ст. 70 Закона N 143-ФЗ; Определение Конституционного Суда РФ от 01.12.2009 N 1485-О-О).</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Для внесения исправлений или изменений необходимо обратиться в орган ЗАГС или в МФЦ (при наличии у МФЦ соответствующих полномочий) (п. 2.3 ст. 4, </w:t>
      </w:r>
      <w:proofErr w:type="spellStart"/>
      <w:r w:rsidRPr="00C671DB">
        <w:rPr>
          <w:sz w:val="28"/>
          <w:szCs w:val="28"/>
        </w:rPr>
        <w:t>абз</w:t>
      </w:r>
      <w:proofErr w:type="spellEnd"/>
      <w:r w:rsidRPr="00C671DB">
        <w:rPr>
          <w:sz w:val="28"/>
          <w:szCs w:val="28"/>
        </w:rPr>
        <w:t>. 1 п. 1 ст. 71 Закона N 143-ФЗ; п. п. 7, 9 Административного регламента, утв. Приказом Минюста России от 28.12.2018 N 307).</w:t>
      </w:r>
    </w:p>
    <w:p w:rsidR="00DF67E6" w:rsidRPr="00C671DB" w:rsidRDefault="00DF67E6" w:rsidP="00DF67E6">
      <w:pPr>
        <w:pStyle w:val="ConsPlusNormal"/>
        <w:contextualSpacing/>
        <w:jc w:val="both"/>
        <w:rPr>
          <w:sz w:val="28"/>
          <w:szCs w:val="28"/>
        </w:rPr>
      </w:pPr>
      <w:r w:rsidRPr="00C671DB">
        <w:rPr>
          <w:sz w:val="28"/>
          <w:szCs w:val="28"/>
        </w:rPr>
        <w:t>При этом понадобятся следующие документы (ст. 71 Закона N 143-ФЗ; ч. 1 ст. 9 Закона от 28.04.2023 N 138-ФЗ; п. п. 23, 34 Административного регламента N 307; п. 1 Положения, утв. Постановлением Правительства РФ от 08.07.1997 N 828):</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заявление о внесении исправления или изменения в запись акта гражданского состояния;</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документ, удостоверяющий личность заявителя (например, паспорт гражданина РФ). При обращении через представителя необходимы также документы, удостоверяющие его личность и полномочия;</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документы, подтверждающие наличие оснований для внесения исправления или изменения в запись акта гражданского состояния;</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свидетельство о рождении либо о заключении брака, в которое внесены неправильные или неполные сведения, подлежащее обмену в связи с внесением в него исправления или изменения. В случае утраты данного документа повторное свидетельство о государственной регистрации соответствующего акта гражданского состояния не требуется.</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 внесение изменений в запись акта гражданского состояния по общему правилу необходимо уплатить госпошлину. Квитанцию об уплате госпошлины заявитель представляет по своей инициативе (</w:t>
      </w:r>
      <w:proofErr w:type="spellStart"/>
      <w:r w:rsidRPr="00C671DB">
        <w:rPr>
          <w:sz w:val="28"/>
          <w:szCs w:val="28"/>
        </w:rPr>
        <w:t>пп</w:t>
      </w:r>
      <w:proofErr w:type="spellEnd"/>
      <w:r w:rsidRPr="00C671DB">
        <w:rPr>
          <w:sz w:val="28"/>
          <w:szCs w:val="28"/>
        </w:rPr>
        <w:t xml:space="preserve">. 5 п. 1 ст. 333.26, </w:t>
      </w:r>
      <w:proofErr w:type="spellStart"/>
      <w:r w:rsidRPr="00C671DB">
        <w:rPr>
          <w:sz w:val="28"/>
          <w:szCs w:val="28"/>
        </w:rPr>
        <w:t>пп</w:t>
      </w:r>
      <w:proofErr w:type="spellEnd"/>
      <w:r w:rsidRPr="00C671DB">
        <w:rPr>
          <w:sz w:val="28"/>
          <w:szCs w:val="28"/>
        </w:rPr>
        <w:t xml:space="preserve">. 11 п. 1 ст. 333.35 НК РФ; ст. 10 Закона N 143-ФЗ; п. п. 39, 50 </w:t>
      </w:r>
      <w:r w:rsidRPr="00C671DB">
        <w:rPr>
          <w:sz w:val="28"/>
          <w:szCs w:val="28"/>
        </w:rPr>
        <w:lastRenderedPageBreak/>
        <w:t>Административного регламента N 307).</w:t>
      </w:r>
    </w:p>
    <w:p w:rsidR="00DF67E6" w:rsidRPr="00C671DB" w:rsidRDefault="00DF67E6" w:rsidP="00DF67E6">
      <w:pPr>
        <w:pStyle w:val="ConsPlusNormal"/>
        <w:contextualSpacing/>
        <w:jc w:val="both"/>
        <w:rPr>
          <w:sz w:val="28"/>
          <w:szCs w:val="28"/>
        </w:rPr>
      </w:pPr>
      <w:bookmarkStart w:id="1" w:name="Par18"/>
      <w:bookmarkEnd w:id="1"/>
      <w:r>
        <w:rPr>
          <w:sz w:val="28"/>
          <w:szCs w:val="28"/>
        </w:rPr>
        <w:tab/>
      </w:r>
      <w:r w:rsidRPr="00C671DB">
        <w:rPr>
          <w:sz w:val="28"/>
          <w:szCs w:val="28"/>
        </w:rPr>
        <w:t>Заявление о внесении исправления или изменения в запись акта гражданского состояния должно быть рассмотрено органом ЗАГС в месячный срок со дня его поступления. При наличии уважительных причин этот срок может быть увеличен, но не более чем на два месяца (п. 1 ст. 72 Закона N 143-ФЗ).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По истечении указанного срока </w:t>
      </w:r>
      <w:r>
        <w:rPr>
          <w:sz w:val="28"/>
          <w:szCs w:val="28"/>
        </w:rPr>
        <w:t>заявителю</w:t>
      </w:r>
      <w:r w:rsidRPr="00C671DB">
        <w:rPr>
          <w:sz w:val="28"/>
          <w:szCs w:val="28"/>
        </w:rPr>
        <w:t xml:space="preserve"> будет выдано новое свидетельство о регистрации акта гражданского состояния с измененными сведениями либо направлен письменный отказ во внесении исправления или изменения с указанием причин отказа (п. п. 3, 4 ст. 72 Закона N 143-ФЗ; п. п. 79.43, 79.46 Административного регламента N 307).</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Если во внесении исправления или изменения было отказано, мож</w:t>
      </w:r>
      <w:r>
        <w:rPr>
          <w:sz w:val="28"/>
          <w:szCs w:val="28"/>
        </w:rPr>
        <w:t>но</w:t>
      </w:r>
      <w:r w:rsidRPr="00C671DB">
        <w:rPr>
          <w:sz w:val="28"/>
          <w:szCs w:val="28"/>
        </w:rPr>
        <w:t xml:space="preserve"> обжаловать отказ в досудебном порядке и в суде (п. 3 ст. 11, п. п. 4, 5 ст. 72 Закона N 143-ФЗ; п. 5 ст. 11.1 Закона от 27.07.2010 N 210-ФЗ; Правила, утв. Постановлением Правительства РФ от 16.08.2012 N 840; п. п. 102, 103, 105 Административного регламента N 307).</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Дела о внесении исправлений или изменений в записи актов гражданского состояния при отсутствии в деле спора о праве рассматриваются судом в порядке особого производства (п. 9 ч. 1 ст. 262, ч. 3 ст. 263, ч. 1 ст. 307 ГПК РФ; Апелляционное определение Московского городского суда от 24.12.2018 по делу N 33а-10010/2018).</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В этом случае в заявлении о внесении исправлений или изменений в запись акта гражданского состояния необходимо, в частности, указать (ч. 2 ст. 131, ч. 1 ст. 263, ст. 308 ГПК РФ):</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наименование суда, в который подается заявление;</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сведения о заявителе: фамилию, имя отчество (последнее - при наличии), дату и место рождения, место жительства или пребывания и один из идентификаторов (в частности, СНИЛС, ИНН либо серия и номер документа, удостоверяющего личность), а также по желанию - контактный телефон и адрес электронной почты. Если заявление подается представителем, указываются установленные сведения о нем;</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сведения о заинтересованных лицах;</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информацию о том, в чем заключается неправильность записи в акте гражданского состояния, когда и каким органом ЗАГС было отказано в исправлении или изменении произведенной записи, обстоятельства, на которых вы основываете свои требования, а также доказательства, подтверждающие эти обстоятельства;</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перечень прилагаемых к заявлению документов.</w:t>
      </w:r>
    </w:p>
    <w:p w:rsidR="00DF67E6" w:rsidRPr="00C671DB" w:rsidRDefault="00DF67E6" w:rsidP="00DF67E6">
      <w:pPr>
        <w:pStyle w:val="ConsPlusNormal"/>
        <w:contextualSpacing/>
        <w:jc w:val="both"/>
        <w:rPr>
          <w:sz w:val="28"/>
          <w:szCs w:val="28"/>
        </w:rPr>
      </w:pPr>
      <w:r w:rsidRPr="00C671DB">
        <w:rPr>
          <w:sz w:val="28"/>
          <w:szCs w:val="28"/>
        </w:rPr>
        <w:t>К заявлению необходимо приложить (ст. 132, ч. 1, 2 ст. 263 ГПК РФ):</w:t>
      </w:r>
    </w:p>
    <w:p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доверенность или иной документ, удостоверяющий полномочия представителя (при наличии представителя);</w:t>
      </w:r>
    </w:p>
    <w:p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w:t>
      </w:r>
      <w:bookmarkStart w:id="2" w:name="_GoBack"/>
      <w:r w:rsidRPr="00C671DB">
        <w:rPr>
          <w:sz w:val="28"/>
          <w:szCs w:val="28"/>
        </w:rPr>
        <w:t xml:space="preserve"> </w:t>
      </w:r>
      <w:bookmarkEnd w:id="2"/>
      <w:r w:rsidRPr="00C671DB">
        <w:rPr>
          <w:sz w:val="28"/>
          <w:szCs w:val="28"/>
        </w:rPr>
        <w:t xml:space="preserve">от </w:t>
      </w:r>
      <w:r w:rsidRPr="00C671DB">
        <w:rPr>
          <w:sz w:val="28"/>
          <w:szCs w:val="28"/>
        </w:rPr>
        <w:lastRenderedPageBreak/>
        <w:t>ее уплаты.</w:t>
      </w:r>
    </w:p>
    <w:p w:rsidR="00DF67E6" w:rsidRPr="00C671DB" w:rsidRDefault="00DF67E6" w:rsidP="00DF67E6">
      <w:pPr>
        <w:pStyle w:val="ConsPlusNormal"/>
        <w:numPr>
          <w:ilvl w:val="0"/>
          <w:numId w:val="3"/>
        </w:numPr>
        <w:tabs>
          <w:tab w:val="left" w:pos="540"/>
        </w:tabs>
        <w:ind w:hanging="300"/>
        <w:contextualSpacing/>
        <w:jc w:val="both"/>
        <w:rPr>
          <w:sz w:val="28"/>
          <w:szCs w:val="28"/>
        </w:rPr>
      </w:pPr>
      <w:bookmarkStart w:id="3" w:name="Par38"/>
      <w:bookmarkEnd w:id="3"/>
      <w:r w:rsidRPr="00C671DB">
        <w:rPr>
          <w:sz w:val="28"/>
          <w:szCs w:val="28"/>
        </w:rPr>
        <w:t>отказ органа ЗАГС во внесении изменения или исправления и иные документы, обосновывающие требования;</w:t>
      </w:r>
    </w:p>
    <w:p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уведомление о вручении или иные документы, подтверждающие направление другим лицам, участвующим в деле, копий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 внесении исправлений или изменений в запись акта гражданского состояния подается в районный суд по месту жительства заявителя (ст. 24, ч. 2 ст. 307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и соответствующие документы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По общему правилу дело должно быть рассмотрено и разрешено судом до истечения двух месяцев со дня поступления заявления в суд (ч. 1 ст. 154 ГПК РФ).</w:t>
      </w:r>
    </w:p>
    <w:p w:rsidR="00DF67E6" w:rsidRPr="00C671DB" w:rsidRDefault="00DF67E6" w:rsidP="00DF67E6">
      <w:pPr>
        <w:pStyle w:val="ConsPlusNormal"/>
        <w:contextualSpacing/>
        <w:jc w:val="both"/>
        <w:rPr>
          <w:sz w:val="28"/>
          <w:szCs w:val="28"/>
        </w:rPr>
      </w:pPr>
      <w:bookmarkStart w:id="4" w:name="Par47"/>
      <w:bookmarkEnd w:id="4"/>
      <w:r>
        <w:rPr>
          <w:sz w:val="28"/>
          <w:szCs w:val="28"/>
        </w:rPr>
        <w:tab/>
      </w:r>
      <w:r w:rsidRPr="00C671DB">
        <w:rPr>
          <w:sz w:val="28"/>
          <w:szCs w:val="28"/>
        </w:rPr>
        <w:t>В случае отсутствия в деле спора о праве требование об установлении факта национальной принадлежности рассматривается в порядке особого производства (п. 1 ч. 1 ст. 262, ч. 3 ст. 263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об установлении факта национальной принадлежности составляется в соответствии с общими требованиями, предъявляемыми к исковому заявлению. В нем необходимо указать, в частности, для какой цели вам необходимо установить данный факт, а также привести доказательства, подтверждающие невозможность получения надлежащих документов или невозможность восстановления утраченных документов (ч. 2 ст. 131, ст. 267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Следует учесть, что суд устанавливает факт национальной принадлежности в порядке особого производства только при условии, что от установления данного факта зависит возникновение, изменение или прекращение личных или имущественных прав гражданина и отсутствует возможность получить в ином порядке надлежащие документы, удостоверяющие факт национальной принадлежности, или восстановить утраченные документы (ч. 1, п. 10 ч. 2 ст. 264, ст. 265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об установлении факта национальной принадлежности подается в районный суд по месту жительства заявителя (ст. ст. 24, 266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и соответствующие документы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При наличии в деле спора о праве дело подлежит рассмотрению в порядке искового производства (ч. 3 ст. 263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Дело должно быть рассмотрено и разрешено судом в общем случае до </w:t>
      </w:r>
      <w:r w:rsidRPr="00C671DB">
        <w:rPr>
          <w:sz w:val="28"/>
          <w:szCs w:val="28"/>
        </w:rPr>
        <w:lastRenderedPageBreak/>
        <w:t>истечения двух месяцев со дня поступления заявления в суд (ч. 1 ст. 154 ГПК РФ).</w:t>
      </w:r>
    </w:p>
    <w:p w:rsidR="00DF67E6" w:rsidRDefault="00DF67E6" w:rsidP="00DF67E6">
      <w:pPr>
        <w:pStyle w:val="ConsPlusNormal"/>
        <w:contextualSpacing/>
        <w:jc w:val="both"/>
        <w:rPr>
          <w:sz w:val="28"/>
          <w:szCs w:val="28"/>
        </w:rPr>
      </w:pPr>
      <w:r>
        <w:rPr>
          <w:sz w:val="28"/>
          <w:szCs w:val="28"/>
        </w:rPr>
        <w:tab/>
      </w:r>
      <w:r w:rsidRPr="00C671DB">
        <w:rPr>
          <w:sz w:val="28"/>
          <w:szCs w:val="28"/>
        </w:rPr>
        <w:t xml:space="preserve">Решение суда о внесении исправлений или изменений в записи актов гражданского состояния либо об установлении факта национальной принадлежности является основанием для исправления или изменения записи акта гражданского состояния органом ЗАГС (ст. ст. 268, 309 ГПК РФ; п. 2 ст. 69 Закона N 143-ФЗ). </w:t>
      </w:r>
    </w:p>
    <w:p w:rsidR="00DF67E6" w:rsidRDefault="00DF67E6" w:rsidP="00DF67E6">
      <w:pPr>
        <w:pStyle w:val="ConsPlusNormal"/>
        <w:contextualSpacing/>
        <w:jc w:val="both"/>
        <w:rPr>
          <w:sz w:val="28"/>
          <w:szCs w:val="28"/>
        </w:rPr>
      </w:pPr>
    </w:p>
    <w:p w:rsidR="00DF67E6" w:rsidRDefault="00B17C4A" w:rsidP="00DF67E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F67E6">
        <w:rPr>
          <w:sz w:val="28"/>
          <w:szCs w:val="28"/>
        </w:rPr>
        <w:t>Кузнецова О.В.</w:t>
      </w: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DF67E6" w:rsidRPr="001234EF" w:rsidRDefault="00DF67E6" w:rsidP="00DF67E6">
      <w:pPr>
        <w:pStyle w:val="ConsPlusNormal"/>
        <w:contextualSpacing/>
        <w:jc w:val="center"/>
        <w:rPr>
          <w:b/>
          <w:bCs/>
          <w:sz w:val="28"/>
          <w:szCs w:val="28"/>
        </w:rPr>
      </w:pPr>
      <w:r w:rsidRPr="001234EF">
        <w:rPr>
          <w:b/>
          <w:bCs/>
          <w:sz w:val="28"/>
          <w:szCs w:val="28"/>
        </w:rPr>
        <w:t>Обжалование решения МСЭ</w:t>
      </w:r>
    </w:p>
    <w:p w:rsidR="00DF67E6" w:rsidRPr="004711C6" w:rsidRDefault="00DF67E6" w:rsidP="00DF67E6">
      <w:pPr>
        <w:pStyle w:val="ConsPlusNormal"/>
        <w:contextualSpacing/>
        <w:jc w:val="center"/>
        <w:rPr>
          <w:sz w:val="28"/>
          <w:szCs w:val="28"/>
        </w:rPr>
      </w:pP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Существует два способа обжалования решения МСЭ (в части установления инвалидности или степени утраты профессиональной трудоспособности) - внесудебный и судебный. Выбор способа обжалования зависит от усмотрения и от типа бюро МСЭ, решение которого будет обжаловаться, - бюро МСЭ, главного бюро МСЭ или Федерального бюро МСЭ (далее соответственно бюро, главное бюро, Федеральное бюро).</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Так, решение Федерального бюро можно обжаловать только в суде (разд. VI Правил, утв. Постановлением Правительства РФ от 05.04.2022 N 588; разд. IV Правил, утв. Постановлением Правительства РФ от 16.10.2000 N 789; п. 102 Порядка, утв. Приказом Минтруда России от 30.12.2020 N 979н).</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Для обжалования во внесудебном порядке решения бюро или главного бюро в части установления, например, инвалидности рекомендуе</w:t>
      </w:r>
      <w:r>
        <w:rPr>
          <w:sz w:val="28"/>
          <w:szCs w:val="28"/>
        </w:rPr>
        <w:t>тся действовать следующим образом</w:t>
      </w:r>
      <w:r w:rsidRPr="004711C6">
        <w:rPr>
          <w:sz w:val="28"/>
          <w:szCs w:val="28"/>
        </w:rPr>
        <w:t>.</w:t>
      </w:r>
    </w:p>
    <w:p w:rsidR="00DF67E6" w:rsidRPr="004711C6" w:rsidRDefault="00DF67E6" w:rsidP="00DF67E6">
      <w:pPr>
        <w:pStyle w:val="ConsPlusNormal"/>
        <w:contextualSpacing/>
        <w:jc w:val="both"/>
        <w:rPr>
          <w:sz w:val="28"/>
          <w:szCs w:val="28"/>
        </w:rPr>
      </w:pPr>
      <w:r>
        <w:rPr>
          <w:sz w:val="28"/>
          <w:szCs w:val="28"/>
        </w:rPr>
        <w:tab/>
        <w:t>Необходимо с</w:t>
      </w:r>
      <w:r w:rsidRPr="004711C6">
        <w:rPr>
          <w:sz w:val="28"/>
          <w:szCs w:val="28"/>
        </w:rPr>
        <w:t>оставить заявление (в письменной форме на бумажном носителе или в электронном виде) гражданин</w:t>
      </w:r>
      <w:r>
        <w:rPr>
          <w:sz w:val="28"/>
          <w:szCs w:val="28"/>
        </w:rPr>
        <w:t>а</w:t>
      </w:r>
      <w:r w:rsidRPr="004711C6">
        <w:rPr>
          <w:sz w:val="28"/>
          <w:szCs w:val="28"/>
        </w:rPr>
        <w:t>, в отношении которого проводилась МСЭ (п. п. 1, 2, 55, 58 Правил N 588).</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письменном заявлении рекомендуе</w:t>
      </w:r>
      <w:r>
        <w:rPr>
          <w:sz w:val="28"/>
          <w:szCs w:val="28"/>
        </w:rPr>
        <w:t>тся</w:t>
      </w:r>
      <w:r w:rsidRPr="004711C6">
        <w:rPr>
          <w:sz w:val="28"/>
          <w:szCs w:val="28"/>
        </w:rPr>
        <w:t xml:space="preserve"> указать следующее:</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наименование бюро, которому адресовано заявление (жалоба);</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сведения о заявителе - фамилию, имя, отчество (при наличии), место жительства, номер телефона, адрес электронной почты (при наличии) и почтовый адрес;</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сведения об обжалуемом решении бюро или главного бюро;</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доводы, на основании которых заявитель не согласен с решением МСЭ или действиями его должностных лиц.</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Если жалобу подает представитель лица, в отношении которого проводилась МСЭ, к ней нужно приложить доверенность.</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Срок для обжалования решений бюро и главного бюро - месяц со дня получения спорного решения. Заявление об обжаловании решения бюро (главного бюро) подается в письменной форме на бумажном носителе или в электронном виде через Единый портал госуслуг. В последнем случае заявление должно быть подписано простой или усиленной неквалифицированной электронной подписью гражданина (его представителя).</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 xml:space="preserve">Заявление об обжаловании решения бюро подается либо в бюро, проводившее МСЭ, либо в главное бюро соответствующего субъекта РФ. Заявление об обжаловании решения главного бюро подается либо в главное бюро, проводившее МСЭ, либо в Федеральное бюро (п. п. 17, 55, 58 Правил N 588; </w:t>
      </w:r>
      <w:proofErr w:type="spellStart"/>
      <w:r w:rsidRPr="004711C6">
        <w:rPr>
          <w:sz w:val="28"/>
          <w:szCs w:val="28"/>
        </w:rPr>
        <w:t>пп</w:t>
      </w:r>
      <w:proofErr w:type="spellEnd"/>
      <w:r w:rsidRPr="004711C6">
        <w:rPr>
          <w:sz w:val="28"/>
          <w:szCs w:val="28"/>
        </w:rPr>
        <w:t>. "г" п. 36 Порядка, утв. Приказом Минтруда России от 04.03.2021 N 104н).</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 xml:space="preserve">Если </w:t>
      </w:r>
      <w:r>
        <w:rPr>
          <w:sz w:val="28"/>
          <w:szCs w:val="28"/>
        </w:rPr>
        <w:t>гражданин желает</w:t>
      </w:r>
      <w:r w:rsidRPr="004711C6">
        <w:rPr>
          <w:sz w:val="28"/>
          <w:szCs w:val="28"/>
        </w:rPr>
        <w:t xml:space="preserve"> пройти МСЭ дистанционно с применением информационно-коммуникационных технологий, </w:t>
      </w:r>
      <w:r>
        <w:rPr>
          <w:sz w:val="28"/>
          <w:szCs w:val="28"/>
        </w:rPr>
        <w:t xml:space="preserve">следует </w:t>
      </w:r>
      <w:r w:rsidRPr="004711C6">
        <w:rPr>
          <w:sz w:val="28"/>
          <w:szCs w:val="28"/>
        </w:rPr>
        <w:t>ука</w:t>
      </w:r>
      <w:r>
        <w:rPr>
          <w:sz w:val="28"/>
          <w:szCs w:val="28"/>
        </w:rPr>
        <w:t>зать</w:t>
      </w:r>
      <w:r w:rsidRPr="004711C6">
        <w:rPr>
          <w:sz w:val="28"/>
          <w:szCs w:val="28"/>
        </w:rPr>
        <w:t xml:space="preserve"> это в </w:t>
      </w:r>
      <w:r w:rsidRPr="004711C6">
        <w:rPr>
          <w:sz w:val="28"/>
          <w:szCs w:val="28"/>
        </w:rPr>
        <w:lastRenderedPageBreak/>
        <w:t>заявлении (п. п. 28, 36 Правил N 588).</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Не позднее 30 рабочих дней со дня поступления заявления главное бюро или Федеральное бюро должно провести повторную МСЭ и на основании полученных результатов вынести решение по жалобе.</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случае обжалования решения главного бюро главный эксперт по МСЭ по соответствующему субъекту РФ с согласия гражданина может поручить проведение его МСЭ другому составу специалистов главного бюро (п. п. 56 - 58 Правил N 588; п. 35 Порядка N 104н).</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С учетом существующей судебной практики споры об обжаловании решений МСЭ, как правило, рассматриваются судами на основании норм гражданско-процессуального законодательства (Определение Судебной коллегии по гражданским делам Верховного Суда РФ от 22.01.2018 N 39-КГ17-13).</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Для обжалования решения соответствующего бюро в суде рекомендуе</w:t>
      </w:r>
      <w:r>
        <w:rPr>
          <w:sz w:val="28"/>
          <w:szCs w:val="28"/>
        </w:rPr>
        <w:t>тся</w:t>
      </w:r>
      <w:r w:rsidRPr="004711C6">
        <w:rPr>
          <w:sz w:val="28"/>
          <w:szCs w:val="28"/>
        </w:rPr>
        <w:t xml:space="preserve"> </w:t>
      </w:r>
      <w:r>
        <w:rPr>
          <w:sz w:val="28"/>
          <w:szCs w:val="28"/>
        </w:rPr>
        <w:t>обратиться в суд с исковым заявлением</w:t>
      </w:r>
      <w:r w:rsidRPr="004711C6">
        <w:rPr>
          <w:sz w:val="28"/>
          <w:szCs w:val="28"/>
        </w:rPr>
        <w:t>.</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исковом заявлении мож</w:t>
      </w:r>
      <w:r>
        <w:rPr>
          <w:sz w:val="28"/>
          <w:szCs w:val="28"/>
        </w:rPr>
        <w:t>но</w:t>
      </w:r>
      <w:r w:rsidRPr="004711C6">
        <w:rPr>
          <w:sz w:val="28"/>
          <w:szCs w:val="28"/>
        </w:rPr>
        <w:t xml:space="preserve"> дополнительно предъявить требование о компенсации морального вреда, которая может быть взыскана при условии удовлетворения основного требования искового заявления.</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исковом заявлении об оспаривании решений бюро (главного бюро или Федерального бюро) следует указать (ч. 2 ст. 131 ГПК РФ):</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наименование суда, в который подается заявление;</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об истце: фамилию, имя, отчество (последнее - при наличии), дату и место рождения, место жительства или место пребывания и один из идентификаторов (в частности, СНИЛС или ИНН), а также по желанию - контактный телефон и адрес электронной почты. Если исковое заявление подается представителем, указываются также установленные сведения о нем;</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об ответчике, в частности наименование и адрес бюро, главного бюро, Федерального бюро;</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в чем заключается нарушение либо угроза нарушения прав или законных интересов истца и его требование;</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обстоятельства, на которых основаны требования, и доказательства, подтверждающие эти обстоятельства;</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 предпринятых стороной (сторонами) действиях, направленных на примирение, если такие действия предпринимались;</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перечень прилагаемых к заявлению документов.</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К исковому заявлению нужно приложить (ст. 132 ГПК РФ):</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документы, подтверждающие полномочия представителя;</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документы, подтверждающие обстоятельства, на которых истец основывает свои требования;</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 xml:space="preserve">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и </w:t>
      </w:r>
      <w:r w:rsidRPr="004711C6">
        <w:rPr>
          <w:sz w:val="28"/>
          <w:szCs w:val="28"/>
        </w:rPr>
        <w:lastRenderedPageBreak/>
        <w:t>соответствующих документов в электронном виде);</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Исковое заявление подается в суд по адресу бюро МСЭ. Судья в течение пяти дней со дня поступления заявления в суд обязан рассмотреть вопрос о принятии его к производству, о чем выносится соответствующее определение (ст. ст. 28, 133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Исковое заявление и документы к нему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По общему правилу суд должен рассмотреть заявление до истечения двух месяцев со дня поступления заявления в суд (ч. 1, 6 ст. 154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При наличии в суде технической возможности допускается участие в судебном заседании путем использования систем видео-конференц-связи или веб-конференции (кроме закрытого судебного заседания (ч. 6 ст. 10, ч. 1 ст. 155.1, ч. 1, п. 2 ч. 2 ст. 155.2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По результатам рассмотрения искового заявления суд выносит решение (об удовлетворении полностью или в части заявленных требований либо об отказе в удовлетворении исковых требований).</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общем случае копия решения суда вручается под расписку или направляется не позднее пяти дней после дня его принятия и (или) составления (ч. 1 ст. 214 ГПК РФ).</w:t>
      </w:r>
    </w:p>
    <w:p w:rsidR="00DF67E6" w:rsidRDefault="00DF67E6" w:rsidP="00DF67E6">
      <w:pPr>
        <w:pStyle w:val="ConsPlusNormal"/>
        <w:contextualSpacing/>
        <w:jc w:val="both"/>
        <w:rPr>
          <w:sz w:val="28"/>
          <w:szCs w:val="28"/>
        </w:rPr>
      </w:pPr>
      <w:r>
        <w:rPr>
          <w:sz w:val="28"/>
          <w:szCs w:val="28"/>
        </w:rPr>
        <w:tab/>
      </w:r>
      <w:r w:rsidRPr="004711C6">
        <w:rPr>
          <w:sz w:val="28"/>
          <w:szCs w:val="28"/>
        </w:rPr>
        <w:t>При наличии в суде технической возможности возможно направление решения (его копии) в электронном виде, в том числе в форме электронного документа, в установленном порядке (ч. 1 ст. 35, ч. 1, 2 ст. 214 ГПК РФ; ч. 2 ст. 7 Закона N 440-ФЗ).</w:t>
      </w:r>
    </w:p>
    <w:p w:rsidR="00DF67E6" w:rsidRDefault="00DF67E6" w:rsidP="00DF67E6">
      <w:pPr>
        <w:pStyle w:val="ConsPlusNormal"/>
        <w:contextualSpacing/>
        <w:jc w:val="both"/>
        <w:rPr>
          <w:sz w:val="28"/>
          <w:szCs w:val="28"/>
        </w:rPr>
      </w:pPr>
    </w:p>
    <w:p w:rsidR="00DF67E6" w:rsidRPr="004711C6" w:rsidRDefault="00B17C4A" w:rsidP="00DF67E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F67E6">
        <w:rPr>
          <w:sz w:val="28"/>
          <w:szCs w:val="28"/>
        </w:rPr>
        <w:t>Тимошенко Т.Е.</w:t>
      </w:r>
    </w:p>
    <w:p w:rsidR="006221B0" w:rsidRDefault="006221B0" w:rsidP="00867EDC">
      <w:pPr>
        <w:pStyle w:val="ConsPlusNormal"/>
        <w:contextualSpacing/>
        <w:jc w:val="center"/>
        <w:rPr>
          <w:sz w:val="28"/>
          <w:szCs w:val="28"/>
        </w:rPr>
      </w:pPr>
    </w:p>
    <w:p w:rsidR="001F6440" w:rsidRPr="00EC5DAF" w:rsidRDefault="001F6440" w:rsidP="00255319">
      <w:pPr>
        <w:spacing w:after="0" w:line="240" w:lineRule="auto"/>
        <w:contextualSpacing/>
        <w:jc w:val="both"/>
        <w:rPr>
          <w:rFonts w:ascii="Times New Roman" w:hAnsi="Times New Roman"/>
          <w:sz w:val="28"/>
          <w:szCs w:val="28"/>
        </w:rPr>
      </w:pPr>
    </w:p>
    <w:sectPr w:rsidR="001F6440" w:rsidRPr="00EC5DAF"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2"/>
  </w:compat>
  <w:rsids>
    <w:rsidRoot w:val="00882245"/>
    <w:rsid w:val="00067E94"/>
    <w:rsid w:val="000B7416"/>
    <w:rsid w:val="001234EF"/>
    <w:rsid w:val="001F6440"/>
    <w:rsid w:val="0023059F"/>
    <w:rsid w:val="00237ABE"/>
    <w:rsid w:val="00255319"/>
    <w:rsid w:val="003661B6"/>
    <w:rsid w:val="003F05EC"/>
    <w:rsid w:val="0041062A"/>
    <w:rsid w:val="0041190F"/>
    <w:rsid w:val="00510EC9"/>
    <w:rsid w:val="00583B87"/>
    <w:rsid w:val="005A42D2"/>
    <w:rsid w:val="005C0CF9"/>
    <w:rsid w:val="00610552"/>
    <w:rsid w:val="006221B0"/>
    <w:rsid w:val="0077470B"/>
    <w:rsid w:val="007B59CA"/>
    <w:rsid w:val="00843FBF"/>
    <w:rsid w:val="0085410E"/>
    <w:rsid w:val="00867EDC"/>
    <w:rsid w:val="00882245"/>
    <w:rsid w:val="00882D4B"/>
    <w:rsid w:val="008D3C3F"/>
    <w:rsid w:val="009B46ED"/>
    <w:rsid w:val="00AC66D5"/>
    <w:rsid w:val="00B113EE"/>
    <w:rsid w:val="00B120A9"/>
    <w:rsid w:val="00B1390E"/>
    <w:rsid w:val="00B17C4A"/>
    <w:rsid w:val="00B5729A"/>
    <w:rsid w:val="00BB2512"/>
    <w:rsid w:val="00BF3AF4"/>
    <w:rsid w:val="00CA1C37"/>
    <w:rsid w:val="00D11CD8"/>
    <w:rsid w:val="00D22A06"/>
    <w:rsid w:val="00DB6E3E"/>
    <w:rsid w:val="00DF67E6"/>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319"/>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B572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2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6678</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19</cp:revision>
  <cp:lastPrinted>2024-04-16T02:01:00Z</cp:lastPrinted>
  <dcterms:created xsi:type="dcterms:W3CDTF">2021-07-19T10:59:00Z</dcterms:created>
  <dcterms:modified xsi:type="dcterms:W3CDTF">2024-04-16T02:08:00Z</dcterms:modified>
</cp:coreProperties>
</file>