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62A" w:rsidRPr="0041062A" w:rsidRDefault="00F12F34" w:rsidP="0041062A">
      <w:pPr>
        <w:spacing w:after="0" w:line="240" w:lineRule="auto"/>
        <w:contextualSpacing/>
        <w:jc w:val="both"/>
        <w:rPr>
          <w:rFonts w:ascii="Times New Roman" w:hAnsi="Times New Roman"/>
          <w:sz w:val="28"/>
          <w:szCs w:val="28"/>
        </w:rPr>
      </w:pPr>
      <w:bookmarkStart w:id="0" w:name="_GoBack"/>
      <w:bookmarkEnd w:id="0"/>
      <w:r w:rsidRPr="0041062A">
        <w:rPr>
          <w:rFonts w:ascii="Times New Roman" w:hAnsi="Times New Roman"/>
          <w:sz w:val="28"/>
          <w:szCs w:val="28"/>
        </w:rPr>
        <w:tab/>
      </w:r>
      <w:r w:rsidR="0041062A" w:rsidRPr="0041062A">
        <w:rPr>
          <w:rFonts w:ascii="Times New Roman" w:hAnsi="Times New Roman"/>
          <w:sz w:val="28"/>
          <w:szCs w:val="28"/>
        </w:rPr>
        <w:tab/>
        <w:t>Перевод ребенка в другую школу</w:t>
      </w: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Перевод ребенка в другую школу возможен в следующих случаях (ч. 9 ст. 34, п. п. 1, 3 ч. 2 ст. 61 Закона от 29.12.2012 N 273-ФЗ; п. 1 Порядка, утв. Приказом </w:t>
      </w:r>
      <w:proofErr w:type="spellStart"/>
      <w:r w:rsidRPr="0041062A">
        <w:rPr>
          <w:rFonts w:ascii="Times New Roman" w:hAnsi="Times New Roman"/>
          <w:sz w:val="28"/>
          <w:szCs w:val="28"/>
        </w:rPr>
        <w:t>Минобрнауки</w:t>
      </w:r>
      <w:proofErr w:type="spellEnd"/>
      <w:r w:rsidRPr="0041062A">
        <w:rPr>
          <w:rFonts w:ascii="Times New Roman" w:hAnsi="Times New Roman"/>
          <w:sz w:val="28"/>
          <w:szCs w:val="28"/>
        </w:rPr>
        <w:t xml:space="preserve"> России от 12.03.2014 N 177):</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по инициативе совершеннолетнего обучающегося или родителей (законных представителей) несовершеннолетнего обучающегося;</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в случае прекращения деятельности прежней школы, аннулирования или приостановления лицензии, лишения или приостановления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Перевод ребенка в другую школу состоит из двух этапов - отчисления из одной школы и приема в другую. Ребенка можно перевести в любую общеобразовательную школу, однако следует учитывать, что перевод возможен только при наличии в школе свободных мест с учетом приоритетного зачисления в нее отдельных категорий детей (например, детей, проживающих на закрепленной территории) (п. п. 4, 9 - 12 Порядка, утв. Приказом </w:t>
      </w:r>
      <w:proofErr w:type="spellStart"/>
      <w:r w:rsidRPr="0041062A">
        <w:rPr>
          <w:rFonts w:ascii="Times New Roman" w:hAnsi="Times New Roman"/>
          <w:sz w:val="28"/>
          <w:szCs w:val="28"/>
        </w:rPr>
        <w:t>Минпросвещения</w:t>
      </w:r>
      <w:proofErr w:type="spellEnd"/>
      <w:r w:rsidRPr="0041062A">
        <w:rPr>
          <w:rFonts w:ascii="Times New Roman" w:hAnsi="Times New Roman"/>
          <w:sz w:val="28"/>
          <w:szCs w:val="28"/>
        </w:rPr>
        <w:t xml:space="preserve"> России от 02.09.2020 N 458).</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Также следует учесть, что при переводе ребенка в государственные и муниципальные школы для получения основного общего и среднего общего образования с углубленным изучением отдельных учебных предметов или для профильного обучения может потребоваться прохождение индивидуального отбора в случаях и в порядке, предусмотренных законодательством субъекта РФ.</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Кроме того, при переводе, в частности, в школы, реализующие образовательные программы, интегрированные с дополнительными образовательными программами спортивной подготовки, осуществляется конкурс или индивидуальный отбор на основании оценки способностей к занятию отдельным видом спорта, а также при отсутствии противопоказаний к занятию соответствующим видом спорта (ч. 5, 6 ст. 67 Закона N 273-ФЗ; Порядок, утв. Распоряжением Министерства образования МО от 10.02.2014 N 2).</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Чтобы перевести ребенка из одной школы в другую по инициативе обучающегося или его родителей в общем порядке, рекомендуем придерживаться следующего алгоритма.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Во избежание сложностей, связанных с переводом, перед отчислением ребенка из прежней школы договоритесь с руководителем принимающей школы о приеме.</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Подтверждением такой договоренности может быть, например, письмо о возможности приема ребенка на обучение после отчисления из прежней школы за подписью директора и с печатью школы.</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При этом по общему правилу право преимущественного приема на </w:t>
      </w:r>
      <w:proofErr w:type="gramStart"/>
      <w:r w:rsidRPr="0041062A">
        <w:rPr>
          <w:rFonts w:ascii="Times New Roman" w:hAnsi="Times New Roman"/>
          <w:sz w:val="28"/>
          <w:szCs w:val="28"/>
        </w:rPr>
        <w:t>обучение</w:t>
      </w:r>
      <w:proofErr w:type="gramEnd"/>
      <w:r w:rsidRPr="0041062A">
        <w:rPr>
          <w:rFonts w:ascii="Times New Roman" w:hAnsi="Times New Roman"/>
          <w:sz w:val="28"/>
          <w:szCs w:val="28"/>
        </w:rPr>
        <w:t xml:space="preserve"> по основным общеобразовательным программам начального общего образования, в государственную и муниципальную школу, имеет </w:t>
      </w:r>
      <w:proofErr w:type="gramStart"/>
      <w:r w:rsidRPr="0041062A">
        <w:rPr>
          <w:rFonts w:ascii="Times New Roman" w:hAnsi="Times New Roman"/>
          <w:sz w:val="28"/>
          <w:szCs w:val="28"/>
        </w:rPr>
        <w:lastRenderedPageBreak/>
        <w:t xml:space="preserve">ребенок, в том числе усыновленный (удочеренный) или находящийся под опекой или попечительством в семье, включая приемную семью либо патронатную семью, у которого в этой школе обучаются его брат и (или) сестра (полнородные и </w:t>
      </w:r>
      <w:proofErr w:type="spellStart"/>
      <w:r w:rsidRPr="0041062A">
        <w:rPr>
          <w:rFonts w:ascii="Times New Roman" w:hAnsi="Times New Roman"/>
          <w:sz w:val="28"/>
          <w:szCs w:val="28"/>
        </w:rPr>
        <w:t>неполнородные</w:t>
      </w:r>
      <w:proofErr w:type="spellEnd"/>
      <w:r w:rsidRPr="0041062A">
        <w:rPr>
          <w:rFonts w:ascii="Times New Roman" w:hAnsi="Times New Roman"/>
          <w:sz w:val="28"/>
          <w:szCs w:val="28"/>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(п. 2 ст</w:t>
      </w:r>
      <w:proofErr w:type="gramEnd"/>
      <w:r w:rsidRPr="0041062A">
        <w:rPr>
          <w:rFonts w:ascii="Times New Roman" w:hAnsi="Times New Roman"/>
          <w:sz w:val="28"/>
          <w:szCs w:val="28"/>
        </w:rPr>
        <w:t xml:space="preserve">. </w:t>
      </w:r>
      <w:proofErr w:type="gramStart"/>
      <w:r w:rsidRPr="0041062A">
        <w:rPr>
          <w:rFonts w:ascii="Times New Roman" w:hAnsi="Times New Roman"/>
          <w:sz w:val="28"/>
          <w:szCs w:val="28"/>
        </w:rPr>
        <w:t>54 СК РФ; ч. 3.1 ст. 67 Закона N 273-ФЗ).</w:t>
      </w:r>
      <w:proofErr w:type="gramEnd"/>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Заявление подается </w:t>
      </w:r>
      <w:proofErr w:type="gramStart"/>
      <w:r w:rsidRPr="0041062A">
        <w:rPr>
          <w:rFonts w:ascii="Times New Roman" w:hAnsi="Times New Roman"/>
          <w:sz w:val="28"/>
          <w:szCs w:val="28"/>
        </w:rPr>
        <w:t>совершеннолетним</w:t>
      </w:r>
      <w:proofErr w:type="gramEnd"/>
      <w:r w:rsidRPr="0041062A">
        <w:rPr>
          <w:rFonts w:ascii="Times New Roman" w:hAnsi="Times New Roman"/>
          <w:sz w:val="28"/>
          <w:szCs w:val="28"/>
        </w:rPr>
        <w:t xml:space="preserve"> обучающимся или родителями (законными представителями) несовершеннолетнего на имя руководителя школы, в которой обучается ребенок.</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В заявлении необходимо указать Ф.И.О. обучающегося, дату его рождения, класс и профиль обучения (при наличии), наименование принимающей школы (в случае переезда указывается только населенный пункт, субъект РФ) (п. 6 Порядка N 177).</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Заявление о переводе может быть направлено в форме электронного документа с использованием сети Интернет (п. 5 Порядка N 177).</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Помимо заявления в школе могут потребовать документ, который подтверждает принятие ребенка в другую школу. В этом случае можно представить письмо за подписью директора другой школы, в котором подтверждается готовность принять ребенка на обучение в эту школу.</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На основании заявления школа, из которой ребенок отчисляется, в трехдневный срок издает распорядительный акт об отчислении обучающегося в порядке перевода с указанием принимающей школы (ч. 4 ст. 61 Закона N 273-ФЗ; п. 7 Порядка N 177).</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В трехдневный срок после издания этого акта в школе выдадут также справку об обучении ребенка (ч. 12 ст. 60, ч. 5 ст. 61 Закона N 273-ФЗ).</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Школа должна выдать </w:t>
      </w:r>
      <w:proofErr w:type="gramStart"/>
      <w:r w:rsidRPr="0041062A">
        <w:rPr>
          <w:rFonts w:ascii="Times New Roman" w:hAnsi="Times New Roman"/>
          <w:sz w:val="28"/>
          <w:szCs w:val="28"/>
        </w:rPr>
        <w:t>совершеннолетнему</w:t>
      </w:r>
      <w:proofErr w:type="gramEnd"/>
      <w:r w:rsidRPr="0041062A">
        <w:rPr>
          <w:rFonts w:ascii="Times New Roman" w:hAnsi="Times New Roman"/>
          <w:sz w:val="28"/>
          <w:szCs w:val="28"/>
        </w:rPr>
        <w:t xml:space="preserve"> обучающемуся или родителям (законным представителям) несовершеннолетнего обучающегося следующие документы (п. 8 Порядка N 177):</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1)</w:t>
      </w:r>
      <w:r w:rsidRPr="0041062A">
        <w:rPr>
          <w:rFonts w:ascii="Times New Roman" w:hAnsi="Times New Roman"/>
          <w:sz w:val="28"/>
          <w:szCs w:val="28"/>
        </w:rPr>
        <w:tab/>
        <w:t xml:space="preserve">личное дело </w:t>
      </w:r>
      <w:proofErr w:type="gramStart"/>
      <w:r w:rsidRPr="0041062A">
        <w:rPr>
          <w:rFonts w:ascii="Times New Roman" w:hAnsi="Times New Roman"/>
          <w:sz w:val="28"/>
          <w:szCs w:val="28"/>
        </w:rPr>
        <w:t>обучающегося</w:t>
      </w:r>
      <w:proofErr w:type="gramEnd"/>
      <w:r w:rsidRPr="0041062A">
        <w:rPr>
          <w:rFonts w:ascii="Times New Roman" w:hAnsi="Times New Roman"/>
          <w:sz w:val="28"/>
          <w:szCs w:val="28"/>
        </w:rPr>
        <w:t>;</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2)</w:t>
      </w:r>
      <w:r w:rsidRPr="0041062A">
        <w:rPr>
          <w:rFonts w:ascii="Times New Roman" w:hAnsi="Times New Roman"/>
          <w:sz w:val="28"/>
          <w:szCs w:val="28"/>
        </w:rPr>
        <w:tab/>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школы и подписью ее руководителя (уполномоченного им лица).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r>
      <w:proofErr w:type="gramStart"/>
      <w:r w:rsidRPr="0041062A">
        <w:rPr>
          <w:rFonts w:ascii="Times New Roman" w:hAnsi="Times New Roman"/>
          <w:sz w:val="28"/>
          <w:szCs w:val="28"/>
        </w:rPr>
        <w:t>Совершеннолетний</w:t>
      </w:r>
      <w:proofErr w:type="gramEnd"/>
      <w:r w:rsidRPr="0041062A">
        <w:rPr>
          <w:rFonts w:ascii="Times New Roman" w:hAnsi="Times New Roman"/>
          <w:sz w:val="28"/>
          <w:szCs w:val="28"/>
        </w:rPr>
        <w:t xml:space="preserve"> обучающийся или родители (законные представители) несовершеннолетнего обучающегося должны представить в принимающую школу следующие документы (п. 10 Порядка N 177):</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1)</w:t>
      </w:r>
      <w:r w:rsidRPr="0041062A">
        <w:rPr>
          <w:rFonts w:ascii="Times New Roman" w:hAnsi="Times New Roman"/>
          <w:sz w:val="28"/>
          <w:szCs w:val="28"/>
        </w:rPr>
        <w:tab/>
        <w:t>заявление о зачислении обучающегося в принимающую школу в порядке перевода из прежней школы. Заявление пишется на имя руководителя школы, в которую переводится ребенок;</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2)</w:t>
      </w:r>
      <w:r w:rsidRPr="0041062A">
        <w:rPr>
          <w:rFonts w:ascii="Times New Roman" w:hAnsi="Times New Roman"/>
          <w:sz w:val="28"/>
          <w:szCs w:val="28"/>
        </w:rPr>
        <w:tab/>
        <w:t>оригиналы документов, удостоверяющих личность совершеннолетнего обучающегося или родителя (законного представителя) несовершеннолетнего обучающегося;</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lastRenderedPageBreak/>
        <w:tab/>
        <w:t>3)</w:t>
      </w:r>
      <w:r w:rsidRPr="0041062A">
        <w:rPr>
          <w:rFonts w:ascii="Times New Roman" w:hAnsi="Times New Roman"/>
          <w:sz w:val="28"/>
          <w:szCs w:val="28"/>
        </w:rPr>
        <w:tab/>
        <w:t>документы, полученные в школе, из которой ребенок был отчислен.</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 xml:space="preserve">Требовать иные документы для </w:t>
      </w:r>
      <w:proofErr w:type="gramStart"/>
      <w:r w:rsidRPr="0041062A">
        <w:rPr>
          <w:rFonts w:ascii="Times New Roman" w:hAnsi="Times New Roman"/>
          <w:sz w:val="28"/>
          <w:szCs w:val="28"/>
        </w:rPr>
        <w:t>зачисления</w:t>
      </w:r>
      <w:proofErr w:type="gramEnd"/>
      <w:r w:rsidRPr="0041062A">
        <w:rPr>
          <w:rFonts w:ascii="Times New Roman" w:hAnsi="Times New Roman"/>
          <w:sz w:val="28"/>
          <w:szCs w:val="28"/>
        </w:rPr>
        <w:t xml:space="preserve"> обучающегося в связи с переводом из прежней школы принимающая школа не вправе (п. 9 Порядка N 177).</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Распорядительный акт оформляется руководителем (уполномоченным им лицом) принимающей школы в течение трех рабочих дней после приема заявления и документов с указанием даты зачисления и класса (п. 11 Порядка N 177).</w:t>
      </w: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r>
      <w:r w:rsidRPr="0041062A">
        <w:rPr>
          <w:rFonts w:ascii="Times New Roman" w:hAnsi="Times New Roman"/>
          <w:sz w:val="28"/>
          <w:szCs w:val="28"/>
        </w:rPr>
        <w:tab/>
      </w:r>
      <w:r w:rsidRPr="0041062A">
        <w:rPr>
          <w:rFonts w:ascii="Times New Roman" w:hAnsi="Times New Roman"/>
          <w:sz w:val="28"/>
          <w:szCs w:val="28"/>
        </w:rPr>
        <w:tab/>
        <w:t>Помощник прокурора Тимошенко Т.Е.</w:t>
      </w: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lastRenderedPageBreak/>
        <w:tab/>
        <w:t>Подтверждение стажа для назначения страховой пенсии</w:t>
      </w: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r>
      <w:proofErr w:type="gramStart"/>
      <w:r w:rsidRPr="0041062A">
        <w:rPr>
          <w:rFonts w:ascii="Times New Roman" w:hAnsi="Times New Roman"/>
          <w:sz w:val="28"/>
          <w:szCs w:val="28"/>
        </w:rPr>
        <w:t>Для назначения страховой пенсии по старости (в том числе досрочной) необходимы, в частности, документы, подтверждающие периоды работы (иной деятельности) и иные периоды, включаемые (засчитываемые) в страховой стаж (ч. 2 ст. 8, п. п. 1 - 3, 5 - 10, 14, 15, 17 ч. 1 ст. 30, п. п. 1 - 6 ч. 1, ч. 4 ст. 32 Закона от 28.12.2013 N 400-ФЗ;</w:t>
      </w:r>
      <w:proofErr w:type="gramEnd"/>
      <w:r w:rsidRPr="0041062A">
        <w:rPr>
          <w:rFonts w:ascii="Times New Roman" w:hAnsi="Times New Roman"/>
          <w:sz w:val="28"/>
          <w:szCs w:val="28"/>
        </w:rPr>
        <w:t xml:space="preserve"> п. 22 Административного регламента, утв. Постановлением Правления ПФР от 23.01.2019 N 16п; </w:t>
      </w:r>
      <w:proofErr w:type="spellStart"/>
      <w:r w:rsidRPr="0041062A">
        <w:rPr>
          <w:rFonts w:ascii="Times New Roman" w:hAnsi="Times New Roman"/>
          <w:sz w:val="28"/>
          <w:szCs w:val="28"/>
        </w:rPr>
        <w:t>пп</w:t>
      </w:r>
      <w:proofErr w:type="spellEnd"/>
      <w:r w:rsidRPr="0041062A">
        <w:rPr>
          <w:rFonts w:ascii="Times New Roman" w:hAnsi="Times New Roman"/>
          <w:sz w:val="28"/>
          <w:szCs w:val="28"/>
        </w:rPr>
        <w:t>. "а" п. 6, п. 12 Перечня, утв. Приказом Минтруда России от 04.08.2021 N 538н).</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r>
      <w:proofErr w:type="gramStart"/>
      <w:r w:rsidRPr="0041062A">
        <w:rPr>
          <w:rFonts w:ascii="Times New Roman" w:hAnsi="Times New Roman"/>
          <w:sz w:val="28"/>
          <w:szCs w:val="28"/>
        </w:rPr>
        <w:t>По общему правилу указанные периоды подтверждаются на основании сведений индивидуального (персонифицированного) учета, которые находятся в распоряжении Фонда пенсионного и социального страхования РФ (Социальный фонд России, далее - СФР, до 01.01.2023 - в распоряжении ПФР), а при отсутствии или неполноте таких сведений - соответствующими документами, письменными доказательствами, сведениями, полученными СФР от органов власти, подведомственных им организаций, информационных систем (ст. ст. 1, 4, 5 Закона</w:t>
      </w:r>
      <w:proofErr w:type="gramEnd"/>
      <w:r w:rsidRPr="0041062A">
        <w:rPr>
          <w:rFonts w:ascii="Times New Roman" w:hAnsi="Times New Roman"/>
          <w:sz w:val="28"/>
          <w:szCs w:val="28"/>
        </w:rPr>
        <w:t xml:space="preserve"> </w:t>
      </w:r>
      <w:proofErr w:type="gramStart"/>
      <w:r w:rsidRPr="0041062A">
        <w:rPr>
          <w:rFonts w:ascii="Times New Roman" w:hAnsi="Times New Roman"/>
          <w:sz w:val="28"/>
          <w:szCs w:val="28"/>
        </w:rPr>
        <w:t>от 01.04.1996 N 27-ФЗ; ч. 6 ст. 2, п. 1 ч. 4 ст. 18, ч. 2 ст. 20 Закона от 14.07.2022 N 236-ФЗ; п. п. 4, 10, 18, 26, 36(4), 43 Правил, утв. Постановлением Правительства РФ от 02.10.2014 N 1015; Определение Судебной коллегии по гражданским делам Верховного Суда Российской Федерации от 06.05.2019 N 16-КГ19-6).</w:t>
      </w:r>
      <w:proofErr w:type="gramEnd"/>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Перечень подтверждающих документов зависит от конкретного периода, включаемого в страховой стаж.</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Страховой стаж - учитываемая при определении права на страховую пенсию и ее размера суммарная продолжительность периодов работы (иной деятельности), за которые начислялись или уплачивались страховые взносы в СФР (до 01.01.2023 - страховые взносы в ПФР), а также иных периодов, засчитываемых в страховой стаж (п. 2 ст. 3 Закона N 400-ФЗ).</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К иным периодам, включаемым в страховой стаж, относятся, в частности, следующие (ч. 1 ст. 12 Закона N 400-ФЗ):</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1)</w:t>
      </w:r>
      <w:r w:rsidRPr="0041062A">
        <w:rPr>
          <w:rFonts w:ascii="Times New Roman" w:hAnsi="Times New Roman"/>
          <w:sz w:val="28"/>
          <w:szCs w:val="28"/>
        </w:rPr>
        <w:tab/>
        <w:t>период прохождения военной службы, а также другой приравненной к ней службы;</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2)</w:t>
      </w:r>
      <w:r w:rsidRPr="0041062A">
        <w:rPr>
          <w:rFonts w:ascii="Times New Roman" w:hAnsi="Times New Roman"/>
          <w:sz w:val="28"/>
          <w:szCs w:val="28"/>
        </w:rPr>
        <w:tab/>
        <w:t>период получения пособия по нетрудоспособности;</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3)</w:t>
      </w:r>
      <w:r w:rsidRPr="0041062A">
        <w:rPr>
          <w:rFonts w:ascii="Times New Roman" w:hAnsi="Times New Roman"/>
          <w:sz w:val="28"/>
          <w:szCs w:val="28"/>
        </w:rPr>
        <w:tab/>
        <w:t>период ухода одного из родителей за каждым ребенком до достижения им возраста полутора лет, но не более шести лет в общей сложности;</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4)</w:t>
      </w:r>
      <w:r w:rsidRPr="0041062A">
        <w:rPr>
          <w:rFonts w:ascii="Times New Roman" w:hAnsi="Times New Roman"/>
          <w:sz w:val="28"/>
          <w:szCs w:val="28"/>
        </w:rPr>
        <w:tab/>
        <w:t>период получения пособия по безработице;</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5)</w:t>
      </w:r>
      <w:r w:rsidRPr="0041062A">
        <w:rPr>
          <w:rFonts w:ascii="Times New Roman" w:hAnsi="Times New Roman"/>
          <w:sz w:val="28"/>
          <w:szCs w:val="28"/>
        </w:rPr>
        <w:tab/>
        <w:t>период ухода трудоспособным лицом за инвалидом I группы, ребенком-инвалидом или за лицом, достигшим возраста 80 лет;</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6)</w:t>
      </w:r>
      <w:r w:rsidRPr="0041062A">
        <w:rPr>
          <w:rFonts w:ascii="Times New Roman" w:hAnsi="Times New Roman"/>
          <w:sz w:val="28"/>
          <w:szCs w:val="28"/>
        </w:rPr>
        <w:tab/>
        <w:t>период проживания супругов военнослужащих, проходящих военную службу по контракту, вместе с супругами в местностях, где они не могли трудиться в связи с отсутствием возможности трудоустройства, но не более пяти лет в общей сложности.</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lastRenderedPageBreak/>
        <w:tab/>
        <w:t>Отказ СФР включить тот или иной период работы гражданина в стаж в целях назначения ему пенсии (в том числе досрочной) можно оспорить в судебном порядке (ч. 20 ст. 21 Закона N 400-ФЗ).</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r>
      <w:proofErr w:type="gramStart"/>
      <w:r w:rsidRPr="0041062A">
        <w:rPr>
          <w:rFonts w:ascii="Times New Roman" w:hAnsi="Times New Roman"/>
          <w:sz w:val="28"/>
          <w:szCs w:val="28"/>
        </w:rPr>
        <w:t>Обучение в ПТУ или в техникуме как период подготовки к профессиональной деятельности учитывалось при исчислении общего трудового стажа в расчетном размере трудовой пенсии при оценке пенсионных прав застрахованных лиц по состоянию на 01.01.2002 (п. п. 1, 2, 4 ст. 30 Закона от 17.12.2001 N 173-ФЗ; Определение Конституционного Суда РФ от 19.07.2016 N 1482-О).</w:t>
      </w:r>
      <w:proofErr w:type="gramEnd"/>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r>
      <w:proofErr w:type="gramStart"/>
      <w:r w:rsidRPr="0041062A">
        <w:rPr>
          <w:rFonts w:ascii="Times New Roman" w:hAnsi="Times New Roman"/>
          <w:sz w:val="28"/>
          <w:szCs w:val="28"/>
        </w:rPr>
        <w:t>В целях досрочного назначения пенсии в стаж на соответствующих видах работ включаются периоды профессионального обучения и дополнительного профессионального образования, которые являются условием выполнения работником определенного вида деятельности и обязанность проведения которых возложена на работодателя, если в течение этих периодов работник не выполнял работу, но за ним в соответствии с законодательством сохранялось место работы (должность), средняя заработная плата и за него</w:t>
      </w:r>
      <w:proofErr w:type="gramEnd"/>
      <w:r w:rsidRPr="0041062A">
        <w:rPr>
          <w:rFonts w:ascii="Times New Roman" w:hAnsi="Times New Roman"/>
          <w:sz w:val="28"/>
          <w:szCs w:val="28"/>
        </w:rPr>
        <w:t xml:space="preserve"> осуществлялась уплата страховых взносов на обязательное пенсионное страхование. </w:t>
      </w:r>
      <w:proofErr w:type="gramStart"/>
      <w:r w:rsidRPr="0041062A">
        <w:rPr>
          <w:rFonts w:ascii="Times New Roman" w:hAnsi="Times New Roman"/>
          <w:sz w:val="28"/>
          <w:szCs w:val="28"/>
        </w:rPr>
        <w:t>Такое же правило предусмотрено при определении стажа в отношении лиц, имеющих право на досрочную пенсию в связи с работой в районах Крайнего Севера или в приравненных к ним местностях (п. п. 2, 6 ч. 1, ч. 4 ст. 32 Закона N 400-ФЗ; п. 3(1) Постановления Правительства РФ от 16.07.2014 N 665;</w:t>
      </w:r>
      <w:proofErr w:type="gramEnd"/>
      <w:r w:rsidRPr="0041062A">
        <w:rPr>
          <w:rFonts w:ascii="Times New Roman" w:hAnsi="Times New Roman"/>
          <w:sz w:val="28"/>
          <w:szCs w:val="28"/>
        </w:rPr>
        <w:t xml:space="preserve"> п. 3 Правил, утв. Постановлением Правительства РФ от 10.09.2021 N 1532).</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r>
      <w:proofErr w:type="gramStart"/>
      <w:r w:rsidRPr="0041062A">
        <w:rPr>
          <w:rFonts w:ascii="Times New Roman" w:hAnsi="Times New Roman"/>
          <w:sz w:val="28"/>
          <w:szCs w:val="28"/>
        </w:rPr>
        <w:t>По общему правилу установленные периоды работы, дающие право на досрочное назначение пенсии и имевшие место после 01.01.2013, возможно зачесть в страховой стаж при условии начисления страхователем (работодателем) страховых взносов на обязательное пенсионное страхование по дополнительному тарифу, что обусловлено, в свою очередь, идентификацией вредных (опасных) условий труда на конкретном рабочем месте в результате проведения специальной оценки условий труда (ч. 6 ст</w:t>
      </w:r>
      <w:proofErr w:type="gramEnd"/>
      <w:r w:rsidRPr="0041062A">
        <w:rPr>
          <w:rFonts w:ascii="Times New Roman" w:hAnsi="Times New Roman"/>
          <w:sz w:val="28"/>
          <w:szCs w:val="28"/>
        </w:rPr>
        <w:t xml:space="preserve">. </w:t>
      </w:r>
      <w:proofErr w:type="gramStart"/>
      <w:r w:rsidRPr="0041062A">
        <w:rPr>
          <w:rFonts w:ascii="Times New Roman" w:hAnsi="Times New Roman"/>
          <w:sz w:val="28"/>
          <w:szCs w:val="28"/>
        </w:rPr>
        <w:t>30, ч. 8 ст. 35 Закона N 400-ФЗ; Постановление Конституционного Суда РФ от 04.10.2022 N 40-П).</w:t>
      </w:r>
      <w:proofErr w:type="gramEnd"/>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r>
      <w:proofErr w:type="gramStart"/>
      <w:r w:rsidRPr="0041062A">
        <w:rPr>
          <w:rFonts w:ascii="Times New Roman" w:hAnsi="Times New Roman"/>
          <w:sz w:val="28"/>
          <w:szCs w:val="28"/>
        </w:rPr>
        <w:t>Действующим законодательством не предусмотрена возможность идентификации вредных (опасных) условий труда по результатам такой оценки для лиц, занятых на работах с осужденными в учреждениях, исполняющих уголовные наказания в виде лишения свободы (в том числе медицинских работников), что, однако, не должно служить основанием для отказа в зачете соответствующего периода работы в их страховой стаж (п. 17 ч. 1 ст. 30 Закона N</w:t>
      </w:r>
      <w:proofErr w:type="gramEnd"/>
      <w:r w:rsidRPr="0041062A">
        <w:rPr>
          <w:rFonts w:ascii="Times New Roman" w:hAnsi="Times New Roman"/>
          <w:sz w:val="28"/>
          <w:szCs w:val="28"/>
        </w:rPr>
        <w:t xml:space="preserve"> </w:t>
      </w:r>
      <w:proofErr w:type="gramStart"/>
      <w:r w:rsidRPr="0041062A">
        <w:rPr>
          <w:rFonts w:ascii="Times New Roman" w:hAnsi="Times New Roman"/>
          <w:sz w:val="28"/>
          <w:szCs w:val="28"/>
        </w:rPr>
        <w:t>400-ФЗ; ст. ст. 12, 13 Закона от 28.12.2013 N 426-ФЗ; п. п. 1, 4 Постановления Конституционного Суда РФ N 40-П).</w:t>
      </w:r>
      <w:proofErr w:type="gramEnd"/>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Застрахованным лицам предоставляются сведения о предполагаемом размере их страховой пенсии по старости, содержащие, в частности, информацию об общей продолжительности периодов трудовой (иной) деятельности, включаемых в их страховой стаж. Сведения не предоставляются получателям страховой пенсии по старости (в том числе </w:t>
      </w:r>
      <w:r w:rsidRPr="0041062A">
        <w:rPr>
          <w:rFonts w:ascii="Times New Roman" w:hAnsi="Times New Roman"/>
          <w:sz w:val="28"/>
          <w:szCs w:val="28"/>
        </w:rPr>
        <w:lastRenderedPageBreak/>
        <w:t>досрочной) или по инвалидности, пенсии по старости, установленной чернобыльцам, или пенсии, назначенной по предложению органов службы занятости до наступления возраста, дающего право на страховую пенсию по старости (в том числе досрочной).</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Такое предоставление сведений (информирование) осуществляется один раз в три года, начиная с года достижения застрахованным лицом возраста 45 и 40 лет (соответственно мужчины и женщины) по 31 декабря соответствующего года через его личный кабинет на Едином портале </w:t>
      </w:r>
      <w:proofErr w:type="spellStart"/>
      <w:r w:rsidRPr="0041062A">
        <w:rPr>
          <w:rFonts w:ascii="Times New Roman" w:hAnsi="Times New Roman"/>
          <w:sz w:val="28"/>
          <w:szCs w:val="28"/>
        </w:rPr>
        <w:t>госуслуг</w:t>
      </w:r>
      <w:proofErr w:type="spellEnd"/>
      <w:r w:rsidRPr="0041062A">
        <w:rPr>
          <w:rFonts w:ascii="Times New Roman" w:hAnsi="Times New Roman"/>
          <w:sz w:val="28"/>
          <w:szCs w:val="28"/>
        </w:rPr>
        <w:t xml:space="preserve">. </w:t>
      </w:r>
      <w:proofErr w:type="gramStart"/>
      <w:r w:rsidRPr="0041062A">
        <w:rPr>
          <w:rFonts w:ascii="Times New Roman" w:hAnsi="Times New Roman"/>
          <w:sz w:val="28"/>
          <w:szCs w:val="28"/>
        </w:rPr>
        <w:t xml:space="preserve">Лица, не зарегистрированные в ЕСИА, вправе получать эти сведения в органах СФР (ч. 1 - 4, п. п. 4, 8 ч. 5 ст. 20.1 Закона N 400-ФЗ; ч. 2 ст. 10 Закона от 26.05.2021 N 153-ФЗ; п. п. 2 - 5, </w:t>
      </w:r>
      <w:proofErr w:type="spellStart"/>
      <w:r w:rsidRPr="0041062A">
        <w:rPr>
          <w:rFonts w:ascii="Times New Roman" w:hAnsi="Times New Roman"/>
          <w:sz w:val="28"/>
          <w:szCs w:val="28"/>
        </w:rPr>
        <w:t>пп</w:t>
      </w:r>
      <w:proofErr w:type="spellEnd"/>
      <w:r w:rsidRPr="0041062A">
        <w:rPr>
          <w:rFonts w:ascii="Times New Roman" w:hAnsi="Times New Roman"/>
          <w:sz w:val="28"/>
          <w:szCs w:val="28"/>
        </w:rPr>
        <w:t>. 4, 8 п. 8 Порядка, утв. Приказом Минтруда России от 20.07.2021 N 484н).</w:t>
      </w:r>
      <w:proofErr w:type="gramEnd"/>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Документы (сведения), необходимые для назначения страховой пенсии, могут быть запрошены у заявителя, если их нет в распоряжении государственных органов, органов местного самоуправления либо подведомственных им организаций. СФР оказывает содействие в истребовании таких документов (ч. 7 - 8.1 ст. 21 Закона от 28.12.2013 N 400-ФЗ; п. 53 Перечня; п. п. 46, 63 Административного регламента).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Основным документом, подтверждающим периоды работы по трудовому договору, включаемые в страховой стаж до регистрации гражданина в качестве застрахованного лица, является трудовая книжка. </w:t>
      </w:r>
      <w:r w:rsidRPr="0041062A">
        <w:rPr>
          <w:rFonts w:ascii="Times New Roman" w:hAnsi="Times New Roman"/>
          <w:sz w:val="28"/>
          <w:szCs w:val="28"/>
        </w:rPr>
        <w:tab/>
        <w:t>Если она отсутствует или в ней содержатся неправильные и неточные сведения либо отсутствуют записи об отдельных периодах работы, в подтверждение периодов работы принимаются письменные трудовые договоры, выписки из приказов, лицевые счета и ведомости на выдачу заработной платы (п. 11 Правил).</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С 2021 г. трудовые книжки на бумажном носителе не оформляются и не ведутся на </w:t>
      </w:r>
      <w:proofErr w:type="gramStart"/>
      <w:r w:rsidRPr="0041062A">
        <w:rPr>
          <w:rFonts w:ascii="Times New Roman" w:hAnsi="Times New Roman"/>
          <w:sz w:val="28"/>
          <w:szCs w:val="28"/>
        </w:rPr>
        <w:t>впервые поступивших на</w:t>
      </w:r>
      <w:proofErr w:type="gramEnd"/>
      <w:r w:rsidRPr="0041062A">
        <w:rPr>
          <w:rFonts w:ascii="Times New Roman" w:hAnsi="Times New Roman"/>
          <w:sz w:val="28"/>
          <w:szCs w:val="28"/>
        </w:rPr>
        <w:t xml:space="preserve"> работу работников, а также на тех, кто подал заявление о предоставлении им работодателем сведений о трудовой деятельности (ведении электронной трудовой книжки). Последним работодатель выдает на руки бумажную трудовую книжку с внесенной записью о подаче работником указанного заявления (ст. 66.1 ТК РФ; ч. 2, 3, 8 ст. 2 Закона от 16.12.2019 N 439-ФЗ).</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При этом работникам предоставлено право в установленном порядке </w:t>
      </w:r>
      <w:proofErr w:type="gramStart"/>
      <w:r w:rsidRPr="0041062A">
        <w:rPr>
          <w:rFonts w:ascii="Times New Roman" w:hAnsi="Times New Roman"/>
          <w:sz w:val="28"/>
          <w:szCs w:val="28"/>
        </w:rPr>
        <w:t>получать</w:t>
      </w:r>
      <w:proofErr w:type="gramEnd"/>
      <w:r w:rsidRPr="0041062A">
        <w:rPr>
          <w:rFonts w:ascii="Times New Roman" w:hAnsi="Times New Roman"/>
          <w:sz w:val="28"/>
          <w:szCs w:val="28"/>
        </w:rPr>
        <w:t xml:space="preserve"> у работодателя сведения о трудовой деятельности за период работы у него (ч. 4, 5 ст. 66.1 ТК РФ).</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Для включения в индивидуальный лицевой счет, а также в информационные ресурсы СФР сведений о трудовой деятельности за периоды работы до 01.01.2020, записи о которых содержатся в трудовой книжке, можно обратиться в органы СФР с соответствующим заявлением (ч. 6.1 ст. 2 Закона N 439-ФЗ; п. 2 ст. 12 Закона N 27-ФЗ).</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Периоды работы по договорам гражданско-правового характера, по авторским и лицензионным договорам подтверждаются этими договорами. Периоды творческой деятельности подтверждаются справкой организации, выплатившей вознаграждение за созданное произведение, об уплате с суммы </w:t>
      </w:r>
      <w:r w:rsidRPr="0041062A">
        <w:rPr>
          <w:rFonts w:ascii="Times New Roman" w:hAnsi="Times New Roman"/>
          <w:sz w:val="28"/>
          <w:szCs w:val="28"/>
        </w:rPr>
        <w:lastRenderedPageBreak/>
        <w:t>этого вознаграждения обязательных платежей. Документ работодателя об уплате обязательных платежей необходим также для подтверждения периодов работы по гражданско-правовому договору, предметом которого являлось выполнение работ или оказание услуг (п. п. 13, 14, 23, 46 Правил).</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 xml:space="preserve">Периоды работы на территории РФ до регистрации </w:t>
      </w:r>
      <w:proofErr w:type="gramStart"/>
      <w:r w:rsidRPr="0041062A">
        <w:rPr>
          <w:rFonts w:ascii="Times New Roman" w:hAnsi="Times New Roman"/>
          <w:sz w:val="28"/>
          <w:szCs w:val="28"/>
        </w:rPr>
        <w:t>лица</w:t>
      </w:r>
      <w:proofErr w:type="gramEnd"/>
      <w:r w:rsidRPr="0041062A">
        <w:rPr>
          <w:rFonts w:ascii="Times New Roman" w:hAnsi="Times New Roman"/>
          <w:sz w:val="28"/>
          <w:szCs w:val="28"/>
        </w:rPr>
        <w:t xml:space="preserve"> в качестве застрахованного могут устанавливаться на основании показаний двух и более свидетелей, знающих его по совместной работе у одного работодателя, если документы о работе утрачены в связи со стихийным бедствием (землетрясением, наводнением, ураганом, пожаром и тому подобными причинами) и восстановить их невозможно. В данном случае к заявлению лица об установлении периода его работы прилагаются (п. 37 Правил):</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документ государственного (муниципального) органа, на территории которого произошло стихийное бедствие, подтверждающий число, месяц, год, место и характер произошедшего стихийного бедствия;</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документ работодателя или соответствующего государственного (муниципального) органа, подтверждающий факт утраты документов о работе в связи со стихийным бедствием и невозможность их восстановления;</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справка архивного учреждения или государственного (муниципального) органа, подтверждающая факт отсутствия архивных данных о периоде работы, устанавливаемом на основании свидетельских показаний.</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Периоды работы и (или) иной деятельности после регистрации гражданина в качестве застрахованного лица подтверждаются на основании сведений индивидуального (персонифицированного) учета (п. 43 Правил).</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В зависимости от периода, включаемого в страховой стаж, потребуются, в частности, следующие документы (п. п. 27, 29, 30 Правил):</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военный билет, справка воинского подразделения, военного комиссариата, справка архивного учреждения (для подтверждения периода прохождения военной службы);</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свидетельство о рождении ребенка, паспорт, свидетельство о браке, документы работодателя о предоставлении отпуска по уходу за ребенком до полутора лет (для подтверждения периода ухода одного из родителей за ребенком до полутора лет);</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справка службы занятости населения о периодах получения пособия по безработице, участия в оплачиваемых общественных работах, переезда или переселения по направлению указанной службы в другую местность для трудоустройства.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Помощник прокурора Тимошенко Т.Е.</w:t>
      </w: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lastRenderedPageBreak/>
        <w:tab/>
        <w:t>Право на получение высокотехнологичной медицинской помощи</w:t>
      </w: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Право на получение бесплатной высокотехнологичной медицинской помощи (ВМП) имеют все граждане РФ без исключения. Главное условие получения ВМП - соответствующие медицинские показания (п. 5 ст. 10, ч. 3 ст. 34 Закона от 21.11.2011 N 323-ФЗ).</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r>
      <w:proofErr w:type="gramStart"/>
      <w:r w:rsidRPr="0041062A">
        <w:rPr>
          <w:rFonts w:ascii="Times New Roman" w:hAnsi="Times New Roman"/>
          <w:sz w:val="28"/>
          <w:szCs w:val="28"/>
        </w:rPr>
        <w:t>ВМП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 (ч. 3 ст. 34 Закона N 323-ФЗ).</w:t>
      </w:r>
      <w:proofErr w:type="gramEnd"/>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r>
      <w:proofErr w:type="gramStart"/>
      <w:r w:rsidRPr="0041062A">
        <w:rPr>
          <w:rFonts w:ascii="Times New Roman" w:hAnsi="Times New Roman"/>
          <w:sz w:val="28"/>
          <w:szCs w:val="28"/>
        </w:rPr>
        <w:t>В рамках Программы государственных гарантий бесплатного оказания гражданам медицинской помощи можно получить специализированную медицинскую помощь, в том числе ВМП в соответствии с Перечнем видов ВМП, включенных в базовую программу ОМС, и Перечнем видов ВМП, не включенных в базовую программу ОМС (п. 1 ч. 5 ст. 80 Закона N 323-ФЗ; ч. 2 - 3 ст. 35 Закона от 29.11.2010 N 326-ФЗ;</w:t>
      </w:r>
      <w:proofErr w:type="gramEnd"/>
      <w:r w:rsidRPr="0041062A">
        <w:rPr>
          <w:rFonts w:ascii="Times New Roman" w:hAnsi="Times New Roman"/>
          <w:sz w:val="28"/>
          <w:szCs w:val="28"/>
        </w:rPr>
        <w:t xml:space="preserve"> п. 5 Порядка, утв. Приказом Минздрава России от 02.10.2019 N 824н; </w:t>
      </w:r>
      <w:proofErr w:type="spellStart"/>
      <w:r w:rsidRPr="0041062A">
        <w:rPr>
          <w:rFonts w:ascii="Times New Roman" w:hAnsi="Times New Roman"/>
          <w:sz w:val="28"/>
          <w:szCs w:val="28"/>
        </w:rPr>
        <w:t>абз</w:t>
      </w:r>
      <w:proofErr w:type="spellEnd"/>
      <w:r w:rsidRPr="0041062A">
        <w:rPr>
          <w:rFonts w:ascii="Times New Roman" w:hAnsi="Times New Roman"/>
          <w:sz w:val="28"/>
          <w:szCs w:val="28"/>
        </w:rPr>
        <w:t>. 3 разд. II Программы, утв. Постановлением Правительства РФ от 28.12.2021 N 2505).</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Прежде </w:t>
      </w:r>
      <w:proofErr w:type="gramStart"/>
      <w:r w:rsidRPr="0041062A">
        <w:rPr>
          <w:rFonts w:ascii="Times New Roman" w:hAnsi="Times New Roman"/>
          <w:sz w:val="28"/>
          <w:szCs w:val="28"/>
        </w:rPr>
        <w:t>всего</w:t>
      </w:r>
      <w:proofErr w:type="gramEnd"/>
      <w:r w:rsidRPr="0041062A">
        <w:rPr>
          <w:rFonts w:ascii="Times New Roman" w:hAnsi="Times New Roman"/>
          <w:sz w:val="28"/>
          <w:szCs w:val="28"/>
        </w:rPr>
        <w:t xml:space="preserve"> вам следует обратиться к лечащему врачу для получения направления на госпитализацию, оформления необходимых документов и направления их на рассмотрение в компетентную организацию. Лечащий врач медицинской организации, в которой пациент проходит диагностику и лечение в "обычных" условиях, определяет наличие медицинских показаний для оказания ВМП (п. 11 Порядка).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Показанием к ВМП являются заболевания и (или) состояния, требующие применения ВМП в соответствии с Перечнем видов ВМП (п. 12 Порядка).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Наличие медицинских показаний подтверждается решением врачебной комиссии медицинской организации, которое оформляется протоколом и вносится в медицинскую документацию пациента (п. 11 Порядка).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Направление на госпитализацию для оказания ВМП оформляется лечащим врачом при наличии соответствующих медицинских показаний (п. 14 Порядка).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Руководитель направляющей медицинской организации или иной уполномоченный руководителем работник медицинской организации в течение трех рабочих дней передает направление на госпитализацию, в том числе посредством специализированной информационной системы, почтовой и (или) электронной связи (п. 16 Порядка):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 xml:space="preserve">в принимающую медицинскую организацию, если ВМП </w:t>
      </w:r>
      <w:proofErr w:type="gramStart"/>
      <w:r w:rsidRPr="0041062A">
        <w:rPr>
          <w:rFonts w:ascii="Times New Roman" w:hAnsi="Times New Roman"/>
          <w:sz w:val="28"/>
          <w:szCs w:val="28"/>
        </w:rPr>
        <w:t>включена</w:t>
      </w:r>
      <w:proofErr w:type="gramEnd"/>
      <w:r w:rsidRPr="0041062A">
        <w:rPr>
          <w:rFonts w:ascii="Times New Roman" w:hAnsi="Times New Roman"/>
          <w:sz w:val="28"/>
          <w:szCs w:val="28"/>
        </w:rPr>
        <w:t xml:space="preserve"> в базовую программу ОМС;</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в орган исполнительной власти субъекта РФ в сфере здравоохранения (ОУЗ), если ВМП не включена в базовую программу ОМС.</w:t>
      </w: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Талон на ВМП оформляется с применением специализированной информационной системы.</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Если пациент направлен на оказание ВМП, </w:t>
      </w:r>
      <w:proofErr w:type="gramStart"/>
      <w:r w:rsidRPr="0041062A">
        <w:rPr>
          <w:rFonts w:ascii="Times New Roman" w:hAnsi="Times New Roman"/>
          <w:sz w:val="28"/>
          <w:szCs w:val="28"/>
        </w:rPr>
        <w:t>включенной</w:t>
      </w:r>
      <w:proofErr w:type="gramEnd"/>
      <w:r w:rsidRPr="0041062A">
        <w:rPr>
          <w:rFonts w:ascii="Times New Roman" w:hAnsi="Times New Roman"/>
          <w:sz w:val="28"/>
          <w:szCs w:val="28"/>
        </w:rPr>
        <w:t xml:space="preserve"> в базовую программу ОМС, оформление талона на оказание ВМП с прикреплением комплекта документов, указанных в шаге 1, обеспечивает принимающая медицинская организация (п. 18 Порядка).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Если пациент направлен на оказание ВМП, не включенной в базовую программу ОМС, оформление талона на оказание ВМП с прикреплением комплекта документов, указанного в шаге 1, и заключения комиссии органа исполнительной власти субъекта РФ в сфере здравоохранения по отбору пациентов для оказания ВМП (комиссии ОУЗ) обеспечивает ОУЗ (п. 19 Порядка).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Комиссия ОУЗ принимает решение о наличии (отсутствии) показаний для направления пациента в соответствующую медицинскую организацию в течение 10 рабочих дней со дня поступления полного пакета документов. Решение комиссии ОУЗ оформляется протоколом (п. п. 19.1, 19.2 Порядка).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Выписка из протокола решения комиссии ОУЗ направляется в направляющую медицинскую организацию, а также выдается на руки пациенту (его законному представителю) по письменному заявлению или направляется пациенту (его законному представителю) посредством почтовой и (или) электронной связи (п. 19.4 Порядка).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Основанием для госпитализации пациента в медицинские организации, оказывающие ВМП, является решение врачебной комиссии медицинской организации, в которую направлен пациент, по отбору пациентов на оказание ВМП. Такое решение должно быть принято в срок, не превышающий семи рабочих дней со дня оформления на пациента талона на оказание ВМП (за исключением случаев оказания скорой, в том числе скорой специализированной, медицинской помощи) (п. п. 20, 20.2 Порядка).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Решение комиссии оформляется протоколом, выписка из которого в течение пяти рабочих дней (но не позднее срока планируемой госпитализации) отсылается в направляющую медицинскую организацию и (или) ОУЗ, который оформил талон на оказание ВМП, а также выдается пациенту или его законному представителю (п. п. 20.3, 21 Порядка).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При наличии медицинских противопоказаний для госпитализации пациента в медицинскую организацию, оказывающую ВМП, отказ в госпитализации отмечается соответствующей записью в Талоне на оказание ВМП (п. 21 Порядка).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По результатам оказания ВМП медицинские организации дают рекомендации по дальнейшему наблюдению и (или) лечению и медицинской реабилитации с оформлением соответствующих записей в медицинской документации пациента (п. 22 Порядка).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r>
      <w:r w:rsidRPr="0041062A">
        <w:rPr>
          <w:rFonts w:ascii="Times New Roman" w:hAnsi="Times New Roman"/>
          <w:sz w:val="28"/>
          <w:szCs w:val="28"/>
        </w:rPr>
        <w:tab/>
        <w:t>Помощник прокурора Тимошенко Т.Е.</w:t>
      </w: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lastRenderedPageBreak/>
        <w:tab/>
        <w:t>Отсрочка от службы в армии</w:t>
      </w: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Отсрочка от призыва на военную службу дает временное освобождение от службы в армии. </w:t>
      </w:r>
      <w:r w:rsidRPr="0041062A">
        <w:rPr>
          <w:rFonts w:ascii="Times New Roman" w:hAnsi="Times New Roman"/>
          <w:sz w:val="28"/>
          <w:szCs w:val="28"/>
        </w:rPr>
        <w:tab/>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Призыву на военную службу подлежат граждане мужского пола в возрасте от 18 до 27 лет, состоящие на воинском учете или не состоящие, но обязанные состоять и не пребывающие в запасе. Вместе с тем граждане, которым предоставлена отсрочка от призыва, на военную службу не призываются (</w:t>
      </w:r>
      <w:proofErr w:type="spellStart"/>
      <w:r w:rsidRPr="0041062A">
        <w:rPr>
          <w:rFonts w:ascii="Times New Roman" w:hAnsi="Times New Roman"/>
          <w:sz w:val="28"/>
          <w:szCs w:val="28"/>
        </w:rPr>
        <w:t>пп</w:t>
      </w:r>
      <w:proofErr w:type="spellEnd"/>
      <w:r w:rsidRPr="0041062A">
        <w:rPr>
          <w:rFonts w:ascii="Times New Roman" w:hAnsi="Times New Roman"/>
          <w:sz w:val="28"/>
          <w:szCs w:val="28"/>
        </w:rPr>
        <w:t>. "а" п. 1, п. 2 ст. 22 Закона от 28.03.1998 N 53-ФЗ).</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Отсрочка от призыва предоставляется, в частности, по состоянию здоровья, семейному положению, в связи со службой и учебой.</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При определенных условиях дается отсрочка на время службы, если гражданин поступил на службу в органы внутренних дел, войска национальной гвардии РФ, Государственную противопожарную службу, учреждения и органы уголовно-исполнительной системы, органы принудительного исполнения и таможенные органы РФ. Отсрочка предусмотрена также, если гражданин учится по очной форме обучения в образовательных и научных организациях по имеющим государственную аккредитацию программам </w:t>
      </w:r>
      <w:proofErr w:type="spellStart"/>
      <w:r w:rsidRPr="0041062A">
        <w:rPr>
          <w:rFonts w:ascii="Times New Roman" w:hAnsi="Times New Roman"/>
          <w:sz w:val="28"/>
          <w:szCs w:val="28"/>
        </w:rPr>
        <w:t>бакалавриата</w:t>
      </w:r>
      <w:proofErr w:type="spellEnd"/>
      <w:r w:rsidRPr="0041062A">
        <w:rPr>
          <w:rFonts w:ascii="Times New Roman" w:hAnsi="Times New Roman"/>
          <w:sz w:val="28"/>
          <w:szCs w:val="28"/>
        </w:rPr>
        <w:t xml:space="preserve">, </w:t>
      </w:r>
      <w:proofErr w:type="spellStart"/>
      <w:r w:rsidRPr="0041062A">
        <w:rPr>
          <w:rFonts w:ascii="Times New Roman" w:hAnsi="Times New Roman"/>
          <w:sz w:val="28"/>
          <w:szCs w:val="28"/>
        </w:rPr>
        <w:t>специалитета</w:t>
      </w:r>
      <w:proofErr w:type="spellEnd"/>
      <w:r w:rsidRPr="0041062A">
        <w:rPr>
          <w:rFonts w:ascii="Times New Roman" w:hAnsi="Times New Roman"/>
          <w:sz w:val="28"/>
          <w:szCs w:val="28"/>
        </w:rPr>
        <w:t>, магистратуры и не имеет диплома бакалавра, специалиста и магистра (</w:t>
      </w:r>
      <w:proofErr w:type="spellStart"/>
      <w:r w:rsidRPr="0041062A">
        <w:rPr>
          <w:rFonts w:ascii="Times New Roman" w:hAnsi="Times New Roman"/>
          <w:sz w:val="28"/>
          <w:szCs w:val="28"/>
        </w:rPr>
        <w:t>пп</w:t>
      </w:r>
      <w:proofErr w:type="spellEnd"/>
      <w:r w:rsidRPr="0041062A">
        <w:rPr>
          <w:rFonts w:ascii="Times New Roman" w:hAnsi="Times New Roman"/>
          <w:sz w:val="28"/>
          <w:szCs w:val="28"/>
        </w:rPr>
        <w:t xml:space="preserve">. "з", "з.1" п. 1, </w:t>
      </w:r>
      <w:proofErr w:type="spellStart"/>
      <w:r w:rsidRPr="0041062A">
        <w:rPr>
          <w:rFonts w:ascii="Times New Roman" w:hAnsi="Times New Roman"/>
          <w:sz w:val="28"/>
          <w:szCs w:val="28"/>
        </w:rPr>
        <w:t>пп</w:t>
      </w:r>
      <w:proofErr w:type="spellEnd"/>
      <w:r w:rsidRPr="0041062A">
        <w:rPr>
          <w:rFonts w:ascii="Times New Roman" w:hAnsi="Times New Roman"/>
          <w:sz w:val="28"/>
          <w:szCs w:val="28"/>
        </w:rPr>
        <w:t>. "а" п. 2 ст. 24 Закона N 53-ФЗ).</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r>
      <w:proofErr w:type="gramStart"/>
      <w:r w:rsidRPr="0041062A">
        <w:rPr>
          <w:rFonts w:ascii="Times New Roman" w:hAnsi="Times New Roman"/>
          <w:sz w:val="28"/>
          <w:szCs w:val="28"/>
        </w:rPr>
        <w:t xml:space="preserve">Также отсрочка предоставляется обучающимся по очной форме обучения в образовательных и научных организациях по программам подготовки научных и научно-педагогических кадров в аспирантуре (программам подготовки научно-педагогических кадров в аспирантуре (адъюнктуре)), по имеющим государственную аккредитацию программам ординатуры или программам </w:t>
      </w:r>
      <w:proofErr w:type="spellStart"/>
      <w:r w:rsidRPr="0041062A">
        <w:rPr>
          <w:rFonts w:ascii="Times New Roman" w:hAnsi="Times New Roman"/>
          <w:sz w:val="28"/>
          <w:szCs w:val="28"/>
        </w:rPr>
        <w:t>ассистентуры</w:t>
      </w:r>
      <w:proofErr w:type="spellEnd"/>
      <w:r w:rsidRPr="0041062A">
        <w:rPr>
          <w:rFonts w:ascii="Times New Roman" w:hAnsi="Times New Roman"/>
          <w:sz w:val="28"/>
          <w:szCs w:val="28"/>
        </w:rPr>
        <w:t>-стажировки (</w:t>
      </w:r>
      <w:proofErr w:type="spellStart"/>
      <w:r w:rsidRPr="0041062A">
        <w:rPr>
          <w:rFonts w:ascii="Times New Roman" w:hAnsi="Times New Roman"/>
          <w:sz w:val="28"/>
          <w:szCs w:val="28"/>
        </w:rPr>
        <w:t>пп</w:t>
      </w:r>
      <w:proofErr w:type="spellEnd"/>
      <w:r w:rsidRPr="0041062A">
        <w:rPr>
          <w:rFonts w:ascii="Times New Roman" w:hAnsi="Times New Roman"/>
          <w:sz w:val="28"/>
          <w:szCs w:val="28"/>
        </w:rPr>
        <w:t>. "б" п. 2 ст. 24 Закона N 53-ФЗ; ч. 3, 6, 7 ст. 14 Закона от 30.12.2020 N 517-ФЗ).</w:t>
      </w:r>
      <w:proofErr w:type="gramEnd"/>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В зависимости от основания для предоставления отсрочки от призыва понадобятся подлинники, в частности, следующих документов (</w:t>
      </w:r>
      <w:proofErr w:type="spellStart"/>
      <w:r w:rsidRPr="0041062A">
        <w:rPr>
          <w:rFonts w:ascii="Times New Roman" w:hAnsi="Times New Roman"/>
          <w:sz w:val="28"/>
          <w:szCs w:val="28"/>
        </w:rPr>
        <w:t>пп</w:t>
      </w:r>
      <w:proofErr w:type="spellEnd"/>
      <w:r w:rsidRPr="0041062A">
        <w:rPr>
          <w:rFonts w:ascii="Times New Roman" w:hAnsi="Times New Roman"/>
          <w:sz w:val="28"/>
          <w:szCs w:val="28"/>
        </w:rPr>
        <w:t xml:space="preserve">. "а", "г", "д", "и" п. 17(3), </w:t>
      </w:r>
      <w:proofErr w:type="spellStart"/>
      <w:r w:rsidRPr="0041062A">
        <w:rPr>
          <w:rFonts w:ascii="Times New Roman" w:hAnsi="Times New Roman"/>
          <w:sz w:val="28"/>
          <w:szCs w:val="28"/>
        </w:rPr>
        <w:t>пп</w:t>
      </w:r>
      <w:proofErr w:type="spellEnd"/>
      <w:r w:rsidRPr="0041062A">
        <w:rPr>
          <w:rFonts w:ascii="Times New Roman" w:hAnsi="Times New Roman"/>
          <w:sz w:val="28"/>
          <w:szCs w:val="28"/>
        </w:rPr>
        <w:t>. "а", "б" п. 17(4) Положения, утв. Постановлением Правительства РФ от 11.11.2006 N 663):</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1)</w:t>
      </w:r>
      <w:r w:rsidRPr="0041062A">
        <w:rPr>
          <w:rFonts w:ascii="Times New Roman" w:hAnsi="Times New Roman"/>
          <w:sz w:val="28"/>
          <w:szCs w:val="28"/>
        </w:rPr>
        <w:tab/>
        <w:t>в случае отсрочки по состоянию здоровья:</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медицинское заключение о состоянии здоровья гражданина с указанием результатов проведенных исследований и установленного диагноза;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карта медицинского освидетельствования гражданина, подлежащего призыву на военную службу;</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лист медицинского освидетельствования с заключением врача-специалиста о категории годности гражданина к военной службе;</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2)</w:t>
      </w:r>
      <w:r w:rsidRPr="0041062A">
        <w:rPr>
          <w:rFonts w:ascii="Times New Roman" w:hAnsi="Times New Roman"/>
          <w:sz w:val="28"/>
          <w:szCs w:val="28"/>
        </w:rPr>
        <w:tab/>
        <w:t>в случае отсрочки в связи с воспитанием ребенка без матери:</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информация о лицах, проживающих совместно с заявителем, и о его родственных связях на основании декларирования им этих сведений и проверки их в порядке межведомственного информационного взаимодействия;</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lastRenderedPageBreak/>
        <w:tab/>
        <w:t>•</w:t>
      </w:r>
      <w:r w:rsidRPr="0041062A">
        <w:rPr>
          <w:rFonts w:ascii="Times New Roman" w:hAnsi="Times New Roman"/>
          <w:sz w:val="28"/>
          <w:szCs w:val="28"/>
        </w:rPr>
        <w:tab/>
        <w:t>свидетельство о рождении ребенка;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свидетельство о расторжении брака с выпиской из решения суда, определяющего проживание после развода несовершеннолетнего ребенка с отцом, либо о смерти матери ребенка, либо решение суда о лишении ее родительских прав;</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3)</w:t>
      </w:r>
      <w:r w:rsidRPr="0041062A">
        <w:rPr>
          <w:rFonts w:ascii="Times New Roman" w:hAnsi="Times New Roman"/>
          <w:sz w:val="28"/>
          <w:szCs w:val="28"/>
        </w:rPr>
        <w:tab/>
        <w:t>в случае отсрочки при наличии двух и более детей:</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информация о лицах, проживающих совместно с заявителем, и о его родственных связях на основании декларирования им данных сведений и проверки их в порядке межведомственного информационного взаимодействия;</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свидетельства о рождении детей;</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4)</w:t>
      </w:r>
      <w:r w:rsidRPr="0041062A">
        <w:rPr>
          <w:rFonts w:ascii="Times New Roman" w:hAnsi="Times New Roman"/>
          <w:sz w:val="28"/>
          <w:szCs w:val="28"/>
        </w:rPr>
        <w:tab/>
        <w:t>в случае отсрочки при наличии ребенка и жены, срок беременности которой составляет не менее 22 недель:</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свидетельство о рождении ребенка;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свидетельство о браке;</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заключение медицинской организации по месту жительства жены о сроках ее беременности, подписанное главным и лечащим врачами и заверенное печатью этой организации, с указанием даты выдачи этого заключения;</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5)</w:t>
      </w:r>
      <w:r w:rsidRPr="0041062A">
        <w:rPr>
          <w:rFonts w:ascii="Times New Roman" w:hAnsi="Times New Roman"/>
          <w:sz w:val="28"/>
          <w:szCs w:val="28"/>
        </w:rPr>
        <w:tab/>
        <w:t>в случае отсрочки в связи с учебой по очной форме обучения - одна из справок:</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 xml:space="preserve">справка об </w:t>
      </w:r>
      <w:proofErr w:type="gramStart"/>
      <w:r w:rsidRPr="0041062A">
        <w:rPr>
          <w:rFonts w:ascii="Times New Roman" w:hAnsi="Times New Roman"/>
          <w:sz w:val="28"/>
          <w:szCs w:val="28"/>
        </w:rPr>
        <w:t>обучении по</w:t>
      </w:r>
      <w:proofErr w:type="gramEnd"/>
      <w:r w:rsidRPr="0041062A">
        <w:rPr>
          <w:rFonts w:ascii="Times New Roman" w:hAnsi="Times New Roman"/>
          <w:sz w:val="28"/>
          <w:szCs w:val="28"/>
        </w:rPr>
        <w:t xml:space="preserve"> образовательной программе среднего общего образования;</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 xml:space="preserve">справка об </w:t>
      </w:r>
      <w:proofErr w:type="gramStart"/>
      <w:r w:rsidRPr="0041062A">
        <w:rPr>
          <w:rFonts w:ascii="Times New Roman" w:hAnsi="Times New Roman"/>
          <w:sz w:val="28"/>
          <w:szCs w:val="28"/>
        </w:rPr>
        <w:t>обучении по</w:t>
      </w:r>
      <w:proofErr w:type="gramEnd"/>
      <w:r w:rsidRPr="0041062A">
        <w:rPr>
          <w:rFonts w:ascii="Times New Roman" w:hAnsi="Times New Roman"/>
          <w:sz w:val="28"/>
          <w:szCs w:val="28"/>
        </w:rPr>
        <w:t xml:space="preserve"> образовательной программе среднего профессионального или высшего образования;</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6)</w:t>
      </w:r>
      <w:r w:rsidRPr="0041062A">
        <w:rPr>
          <w:rFonts w:ascii="Times New Roman" w:hAnsi="Times New Roman"/>
          <w:sz w:val="28"/>
          <w:szCs w:val="28"/>
        </w:rPr>
        <w:tab/>
        <w:t xml:space="preserve">в случае отсрочки в связи с </w:t>
      </w:r>
      <w:proofErr w:type="gramStart"/>
      <w:r w:rsidRPr="0041062A">
        <w:rPr>
          <w:rFonts w:ascii="Times New Roman" w:hAnsi="Times New Roman"/>
          <w:sz w:val="28"/>
          <w:szCs w:val="28"/>
        </w:rPr>
        <w:t>обучением по</w:t>
      </w:r>
      <w:proofErr w:type="gramEnd"/>
      <w:r w:rsidRPr="0041062A">
        <w:rPr>
          <w:rFonts w:ascii="Times New Roman" w:hAnsi="Times New Roman"/>
          <w:sz w:val="28"/>
          <w:szCs w:val="28"/>
        </w:rPr>
        <w:t xml:space="preserve"> очной форме по программам аспирантуры (адъюнктуры), ординатуры или </w:t>
      </w:r>
      <w:proofErr w:type="spellStart"/>
      <w:r w:rsidRPr="0041062A">
        <w:rPr>
          <w:rFonts w:ascii="Times New Roman" w:hAnsi="Times New Roman"/>
          <w:sz w:val="28"/>
          <w:szCs w:val="28"/>
        </w:rPr>
        <w:t>ассистентуры</w:t>
      </w:r>
      <w:proofErr w:type="spellEnd"/>
      <w:r w:rsidRPr="0041062A">
        <w:rPr>
          <w:rFonts w:ascii="Times New Roman" w:hAnsi="Times New Roman"/>
          <w:sz w:val="28"/>
          <w:szCs w:val="28"/>
        </w:rPr>
        <w:t>-стажировки:</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документ о высшем образовании;</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 xml:space="preserve">справка об </w:t>
      </w:r>
      <w:proofErr w:type="gramStart"/>
      <w:r w:rsidRPr="0041062A">
        <w:rPr>
          <w:rFonts w:ascii="Times New Roman" w:hAnsi="Times New Roman"/>
          <w:sz w:val="28"/>
          <w:szCs w:val="28"/>
        </w:rPr>
        <w:t>обучении по программе</w:t>
      </w:r>
      <w:proofErr w:type="gramEnd"/>
      <w:r w:rsidRPr="0041062A">
        <w:rPr>
          <w:rFonts w:ascii="Times New Roman" w:hAnsi="Times New Roman"/>
          <w:sz w:val="28"/>
          <w:szCs w:val="28"/>
        </w:rPr>
        <w:t xml:space="preserve"> подготовки научных и научно-педагогических кадров в аспирантуре (адъюнктуре), программе ординатуры, программе </w:t>
      </w:r>
      <w:proofErr w:type="spellStart"/>
      <w:r w:rsidRPr="0041062A">
        <w:rPr>
          <w:rFonts w:ascii="Times New Roman" w:hAnsi="Times New Roman"/>
          <w:sz w:val="28"/>
          <w:szCs w:val="28"/>
        </w:rPr>
        <w:t>ассистентуры</w:t>
      </w:r>
      <w:proofErr w:type="spellEnd"/>
      <w:r w:rsidRPr="0041062A">
        <w:rPr>
          <w:rFonts w:ascii="Times New Roman" w:hAnsi="Times New Roman"/>
          <w:sz w:val="28"/>
          <w:szCs w:val="28"/>
        </w:rPr>
        <w:t>-стажировки, подписанная руководителем или заместителем руководителя образовательной или научной организации.</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Отсрочка от призыва на военную службу не может быть оформлена заочно. Получив повестку, гражданин обязаны явиться в сроки призыва на военную службу (с 1 апреля по 15 июля и с 1 октября по 31 декабря) на заседание призывной комиссии. Для получения отсрочки он должен предоставить подлинники соответствующих документов (п. 1 ст. 25, п. п. 1, 3 ст. 26, п. 2 ст. 31 Закона N 53-ФЗ).</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Решение о предоставлении отсрочки от призыва на военную службу при наличии достаточных оснований принимается призывной комиссией при призыве на военную службу. Такое решение выносится на основании представленных документов один раз при первоначальном рассмотрении данного вопроса. Правильность предоставления отсрочек проверяет </w:t>
      </w:r>
      <w:r w:rsidRPr="0041062A">
        <w:rPr>
          <w:rFonts w:ascii="Times New Roman" w:hAnsi="Times New Roman"/>
          <w:sz w:val="28"/>
          <w:szCs w:val="28"/>
        </w:rPr>
        <w:lastRenderedPageBreak/>
        <w:t>призывная комиссия субъекта РФ (п. 5.1 ст. 5.1, п. 1 ст. 28, п. 2 ст. 29 Закона N 53-ФЗ; п. 17 Положения N 663).</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При этом медицинское освидетельствование граждан, подлежащих призыву на военную службу, имеющих основания для предоставления отсрочки от призыва, проводится по их заявлению, за исключением граждан, отказавшихся от реализации указанного права, а также граждан, признанных временно не годными к военной службе (п. 1.2 ст. 5.1 Закона N 53-ФЗ).</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Решение призывной комиссии объявляет ее председатель. По письменному заявлению военный комиссариат в течение пяти рабочих дней выдаст  под подпись выписку из протокола заседания призывной комиссии о соответствующем решении либо направит ее по почте заказным письмом с уведомлением о вручении (п. 6 ст. 28 Закона N 53-ФЗ).</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Решение призывной комиссии в отношении каждого призывника заносится в протокол заседания, а также в удостоверение гражданина, подлежащего призыву на военную службу, и учетную карту призывника (п. 4 ст. 8 Закона N 53-ФЗ; п. 15 Положения N 663; п. 14 Инструкции, утв. Приказом Министра обороны РФ от 22.11.2021 N 700).</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Помощник прокурора Тимошенко Т.Е.</w:t>
      </w: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lastRenderedPageBreak/>
        <w:tab/>
        <w:t>Прямое возмещение убытков по договору страхования ОСАГО</w:t>
      </w: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Требование о прямом возмещении убытков (далее - возмещение) по договору ОСАГО потерпевший предъявляет страховщику, который застраховал его гражданскую ответственность. Это возможно, если одновременно соблюдаются следующие условия (п. 1 ст. 1, п. 1 ст. 14.1 Закона от 25.04.2002 N 40-ФЗ; ч. 3 ст. 3 Закона от 28.03.2017 N 49-ФЗ):</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в результате ДТП вред причинен только транспортным средствам;</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ДТП произошло в результате взаимодействия (столкновения) двух и более автомобилей, владельцы которых застраховали свою гражданскую ответственность по ОСАГО.</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Если же гражданская ответственность хотя бы одного участника ДТП не застрахована по договору ОСАГО, а </w:t>
      </w:r>
      <w:proofErr w:type="gramStart"/>
      <w:r w:rsidRPr="0041062A">
        <w:rPr>
          <w:rFonts w:ascii="Times New Roman" w:hAnsi="Times New Roman"/>
          <w:sz w:val="28"/>
          <w:szCs w:val="28"/>
        </w:rPr>
        <w:t>также</w:t>
      </w:r>
      <w:proofErr w:type="gramEnd"/>
      <w:r w:rsidRPr="0041062A">
        <w:rPr>
          <w:rFonts w:ascii="Times New Roman" w:hAnsi="Times New Roman"/>
          <w:sz w:val="28"/>
          <w:szCs w:val="28"/>
        </w:rPr>
        <w:t xml:space="preserve"> если в результате ДТП причинен вред жизни или здоровью потерпевшего либо повреждено иное имущество, помимо транспортных средств, страховое возмещение в порядке прямого возмещения убытков не производится (п. 30 Постановления Пленума Верховного Суда РФ от 08.11.2022 N 31).</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Если необходимо получить возмещение, то следует при первой возможности уведомить страховщика, застраховавшего гражданскую ответственность, о наступлении страхового случая (п. 3 ст. 11 Закона N 40-ФЗ; п. 3.9 Приложения 1 к Положению Банка России от 19.09.2014 N 431-П).</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В общем случае для получения возмещения по договору ОСАГО вместе с заявлением необходимо представить страховщику, застраховавшему гражданскую ответственность, следующие документы, в том числе подтверждающие факт наступления страхового случая (п. 1 ст. 12 Закона N 40-ФЗ; п. п. 3.9, 3.10 Приложения 1 к Положению Банка России N 431-П):</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1)</w:t>
      </w:r>
      <w:r w:rsidRPr="0041062A">
        <w:rPr>
          <w:rFonts w:ascii="Times New Roman" w:hAnsi="Times New Roman"/>
          <w:sz w:val="28"/>
          <w:szCs w:val="28"/>
        </w:rPr>
        <w:tab/>
        <w:t>заверенную копию документа, удостоверяющего личность;</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2)</w:t>
      </w:r>
      <w:r w:rsidRPr="0041062A">
        <w:rPr>
          <w:rFonts w:ascii="Times New Roman" w:hAnsi="Times New Roman"/>
          <w:sz w:val="28"/>
          <w:szCs w:val="28"/>
        </w:rPr>
        <w:tab/>
        <w:t>доверенность, если с заявлением о возмещении обращается представитель;</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3)</w:t>
      </w:r>
      <w:r w:rsidRPr="0041062A">
        <w:rPr>
          <w:rFonts w:ascii="Times New Roman" w:hAnsi="Times New Roman"/>
          <w:sz w:val="28"/>
          <w:szCs w:val="28"/>
        </w:rPr>
        <w:tab/>
        <w:t>согласие органов опеки и попечительства в случаях, предусмотренных законодательством РФ;</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4)</w:t>
      </w:r>
      <w:r w:rsidRPr="0041062A">
        <w:rPr>
          <w:rFonts w:ascii="Times New Roman" w:hAnsi="Times New Roman"/>
          <w:sz w:val="28"/>
          <w:szCs w:val="28"/>
        </w:rPr>
        <w:tab/>
        <w:t>извещение о ДТП (в случае его оформления на бумажном носителе);</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5)</w:t>
      </w:r>
      <w:r w:rsidRPr="0041062A">
        <w:rPr>
          <w:rFonts w:ascii="Times New Roman" w:hAnsi="Times New Roman"/>
          <w:sz w:val="28"/>
          <w:szCs w:val="28"/>
        </w:rPr>
        <w:tab/>
        <w:t>копии протокола об административном правонарушении, постановления по делу об административном правонарушении или определения об отказе в возбуждении дела об административном правонарушении, если оформление документов о ДТП осуществлялось при участии сотрудников ГИБДД.</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При этом можно не представлять копии протокола об административном правонарушении, постановления по делу об административном правонарушении или определения об отказе в возбуждении дела об административном правонарушении, в случае если по письменному согласию </w:t>
      </w:r>
      <w:proofErr w:type="gramStart"/>
      <w:r w:rsidRPr="0041062A">
        <w:rPr>
          <w:rFonts w:ascii="Times New Roman" w:hAnsi="Times New Roman"/>
          <w:sz w:val="28"/>
          <w:szCs w:val="28"/>
        </w:rPr>
        <w:t>с</w:t>
      </w:r>
      <w:proofErr w:type="gramEnd"/>
      <w:r w:rsidRPr="0041062A">
        <w:rPr>
          <w:rFonts w:ascii="Times New Roman" w:hAnsi="Times New Roman"/>
          <w:sz w:val="28"/>
          <w:szCs w:val="28"/>
        </w:rPr>
        <w:t xml:space="preserve"> страховщиком страховщик самостоятельно получит </w:t>
      </w:r>
      <w:r w:rsidRPr="0041062A">
        <w:rPr>
          <w:rFonts w:ascii="Times New Roman" w:hAnsi="Times New Roman"/>
          <w:sz w:val="28"/>
          <w:szCs w:val="28"/>
        </w:rPr>
        <w:lastRenderedPageBreak/>
        <w:t>сведения из данных документов (п. 3.10 Приложения 1 к Положению Банка России N 431-П).</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Документы должны быть направлены страховщику не позднее пяти рабочих дней после ДТП (п. 2 ст. 11.1 Закона N 40-ФЗ; п. п. 3.8, 3.9 Приложения 1 к Положению Банка России N 431-П).</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При оформлении извещения о ДТП в виде электронного документа оно считается направленным страховщикам при получении каждым из участвовавших в ДТП водителей ТС в специальном программном обеспечении отчета о направлении электронного извещения (п. 3.8 Приложения 1 к Положению Банка России N 431-П).</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В случае введения в отношении страховщика, застраховавшего  ответственность, процедур, применяемых при банкротстве, или отзыва у страховщика лицензии на осуществление страховой деятельности можно обратиться за страховым возмещением к страховщику ответственности </w:t>
      </w:r>
      <w:proofErr w:type="spellStart"/>
      <w:r w:rsidRPr="0041062A">
        <w:rPr>
          <w:rFonts w:ascii="Times New Roman" w:hAnsi="Times New Roman"/>
          <w:sz w:val="28"/>
          <w:szCs w:val="28"/>
        </w:rPr>
        <w:t>причинителя</w:t>
      </w:r>
      <w:proofErr w:type="spellEnd"/>
      <w:r w:rsidRPr="0041062A">
        <w:rPr>
          <w:rFonts w:ascii="Times New Roman" w:hAnsi="Times New Roman"/>
          <w:sz w:val="28"/>
          <w:szCs w:val="28"/>
        </w:rPr>
        <w:t xml:space="preserve"> вреда (п. 9 ст. 14.1 Закона N 40-ФЗ; п. 31 Постановления Пленума Верховного Суда РФ N 31).</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В течение пяти рабочих дней со дня подачи заявления о возмещении и иных необходимых документов необходимо предоставить поврежденный автомобиль или его остатки для осмотра и (или) независимой технической экспертизы.</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Страховщик, в свою очередь, по общему правилу обязан в указанный срок провести осмотр и (или) организовать экспертизу (п. п. 10, 11 ст. 12 Закона N 40-ФЗ; п. 3.11 Приложения 1 к Положению Банка России N 431-П).</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Для проведения осмотра автомобиля и (или) независимой технической экспертизы можно не прилагать к заявлению ряд документов (например, указанных в п. 5 шага 2) в случае их отсутствия на дату подачи заявления страховщику.</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В этом случае страховщик проводит осмотр поврежденного автомобиля и (или) организует независимую техническую экспертизу в срок не более 15 рабочих дней (п. 3.10 Приложения 1 к Положению Банка России N 431-П).</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После проведения осмотра и (или) независимой технической экспертизы страховщик обязан ознакомить с их результатами в срок не позднее пяти рабочих дней, следующих за днем проведения осмотра и (или) получения страховщиком результатов независимой технической экспертизы, и не позднее даты достижения </w:t>
      </w:r>
      <w:proofErr w:type="gramStart"/>
      <w:r w:rsidRPr="0041062A">
        <w:rPr>
          <w:rFonts w:ascii="Times New Roman" w:hAnsi="Times New Roman"/>
          <w:sz w:val="28"/>
          <w:szCs w:val="28"/>
        </w:rPr>
        <w:t>с</w:t>
      </w:r>
      <w:proofErr w:type="gramEnd"/>
      <w:r w:rsidRPr="0041062A">
        <w:rPr>
          <w:rFonts w:ascii="Times New Roman" w:hAnsi="Times New Roman"/>
          <w:sz w:val="28"/>
          <w:szCs w:val="28"/>
        </w:rPr>
        <w:t xml:space="preserve"> страховщиком согласия о размере страхового возмещения по результатам проведенного страховщиком осмотра без проведения экспертизы или заключения с страховщиком соглашения о </w:t>
      </w:r>
      <w:proofErr w:type="gramStart"/>
      <w:r w:rsidRPr="0041062A">
        <w:rPr>
          <w:rFonts w:ascii="Times New Roman" w:hAnsi="Times New Roman"/>
          <w:sz w:val="28"/>
          <w:szCs w:val="28"/>
        </w:rPr>
        <w:t>получении суммы страховой выплаты в кассе страховщика или ее перечисления на банковский счет, а при отсутствии указанных соглашений - не позднее срока осуществления страховой выплаты или выдачи направления на ремонт (п. 11 ст. 12 Закона N 40-ФЗ; п. 3.11 Приложения 1 к Положению Банка России N 431-П).</w:t>
      </w:r>
      <w:proofErr w:type="gramEnd"/>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lastRenderedPageBreak/>
        <w:tab/>
        <w:t>Возмещение осуществляется путем организации или оплаты восстановительного ремонта поврежденного транспортного средства, а в определенных случаях - в форме страховой выплаты.</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Страховщик обязан выдать направление на ремонт, осуществить страховую выплату или направить  мотивированный отказ в возмещении в течение 20 календарных дней (не считая нерабочих праздничных дней) со дня принятия заявления о прямом возмещении убытков и необходимых документов. Если в установленных случаях восстановительный ремонт организуется на выбранной  станции технического обслуживания, возмещение производится в течение 30 календарных дней (не считая нерабочих праздничных дней) (п. п. 15.1, 15.3, 16.1, 21 ст. 12 Закона N 40-ФЗ; п. 4.22 Приложения 1 к Положению Банка России N 431-П).</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Помощник прокурора Тимошенко Т.Е.</w:t>
      </w: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lastRenderedPageBreak/>
        <w:tab/>
        <w:t xml:space="preserve">Получение справки об отсутствии контактов с </w:t>
      </w:r>
      <w:proofErr w:type="gramStart"/>
      <w:r w:rsidRPr="0041062A">
        <w:rPr>
          <w:rFonts w:ascii="Times New Roman" w:hAnsi="Times New Roman"/>
          <w:sz w:val="28"/>
          <w:szCs w:val="28"/>
        </w:rPr>
        <w:t>инфицированными</w:t>
      </w:r>
      <w:proofErr w:type="gramEnd"/>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Медицинские организации выдают справки и медицинские заключения, в том числе о наличии (отсутствии) контакта с больными инфекционными заболеваниями (п. 3 ст. 78 Закона от 21.11.2011 N 323-ФЗ; п. 1, </w:t>
      </w:r>
      <w:proofErr w:type="spellStart"/>
      <w:r w:rsidRPr="0041062A">
        <w:rPr>
          <w:rFonts w:ascii="Times New Roman" w:hAnsi="Times New Roman"/>
          <w:sz w:val="28"/>
          <w:szCs w:val="28"/>
        </w:rPr>
        <w:t>пп</w:t>
      </w:r>
      <w:proofErr w:type="spellEnd"/>
      <w:r w:rsidRPr="0041062A">
        <w:rPr>
          <w:rFonts w:ascii="Times New Roman" w:hAnsi="Times New Roman"/>
          <w:sz w:val="28"/>
          <w:szCs w:val="28"/>
        </w:rPr>
        <w:t>. "з" п. 11 Порядка, утв. Приказом Минздрава России от 14.09.2020 N 972н).</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Справка об отсутствии контактов с инфекционными больными (далее также - справка о </w:t>
      </w:r>
      <w:proofErr w:type="spellStart"/>
      <w:r w:rsidRPr="0041062A">
        <w:rPr>
          <w:rFonts w:ascii="Times New Roman" w:hAnsi="Times New Roman"/>
          <w:sz w:val="28"/>
          <w:szCs w:val="28"/>
        </w:rPr>
        <w:t>санэпидокружении</w:t>
      </w:r>
      <w:proofErr w:type="spellEnd"/>
      <w:r w:rsidRPr="0041062A">
        <w:rPr>
          <w:rFonts w:ascii="Times New Roman" w:hAnsi="Times New Roman"/>
          <w:sz w:val="28"/>
          <w:szCs w:val="28"/>
        </w:rPr>
        <w:t>) может потребоваться, например, в следующих случаях (п. 4.4 СП 2.4.3648-20, утв. Постановлением Главного государственного санитарного врача РФ от 28.09.2020 N 28; п. 6 Приложения 4 к Регламенту, утв. Приказом Департамента здравоохранения г. Москвы от 25.07.2018 N 500):</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при перевозке организованных групп детей железнодорожным транспортом;</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при плановой госпитализации ребенка в стационар.</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Сведения об отсутствии контактов с больными инфекционными заболеваниями вносятся также в медицинскую справку о состоянии здоровья ребенка (форма N 079/у). </w:t>
      </w:r>
      <w:proofErr w:type="gramStart"/>
      <w:r w:rsidRPr="0041062A">
        <w:rPr>
          <w:rFonts w:ascii="Times New Roman" w:hAnsi="Times New Roman"/>
          <w:sz w:val="28"/>
          <w:szCs w:val="28"/>
        </w:rPr>
        <w:t>Она необходима, в частности, при приеме ребенка в загородный стационарный детский оздоровительный лагерь с круглосуточным пребыванием, в лагерь дневного пребывания, в палаточный лагерь (п. 4 Порядка, утв. Приказом Минздрава России от 13.06.2018 N 327н; п. 4.4 Приложения N 18 к Приказу Минздрава России от 15.12.2014 N 834н; п. п. 3.11.2, 3.12.5, 3.13.2, 4.4 СП 2.4.3648-20).</w:t>
      </w:r>
      <w:proofErr w:type="gramEnd"/>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По общему правилу справка о </w:t>
      </w:r>
      <w:proofErr w:type="spellStart"/>
      <w:r w:rsidRPr="0041062A">
        <w:rPr>
          <w:rFonts w:ascii="Times New Roman" w:hAnsi="Times New Roman"/>
          <w:sz w:val="28"/>
          <w:szCs w:val="28"/>
        </w:rPr>
        <w:t>санэпидокружении</w:t>
      </w:r>
      <w:proofErr w:type="spellEnd"/>
      <w:r w:rsidRPr="0041062A">
        <w:rPr>
          <w:rFonts w:ascii="Times New Roman" w:hAnsi="Times New Roman"/>
          <w:sz w:val="28"/>
          <w:szCs w:val="28"/>
        </w:rPr>
        <w:t xml:space="preserve"> должна быть выдана не ранее чем за три дня до наступления соответствующего события. При ее выдаче принимается во внимание отсутствие контактов с инфекционными больными в течение определенного периода, как правило, в зависимости от ситуации в течение предшествующего оформлению справки 21 дня (п. п. 3.11.2, 3.12.5, 3.13.2 СП 2.4.3648-20; п. 1 Приложения 8 к Регламенту N 500).</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Обычно для получения справки о </w:t>
      </w:r>
      <w:proofErr w:type="spellStart"/>
      <w:r w:rsidRPr="0041062A">
        <w:rPr>
          <w:rFonts w:ascii="Times New Roman" w:hAnsi="Times New Roman"/>
          <w:sz w:val="28"/>
          <w:szCs w:val="28"/>
        </w:rPr>
        <w:t>санэпидокружении</w:t>
      </w:r>
      <w:proofErr w:type="spellEnd"/>
      <w:r w:rsidRPr="0041062A">
        <w:rPr>
          <w:rFonts w:ascii="Times New Roman" w:hAnsi="Times New Roman"/>
          <w:sz w:val="28"/>
          <w:szCs w:val="28"/>
        </w:rPr>
        <w:t xml:space="preserve"> следует обратиться в поликлинику, к которой прикреплены. </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При посещении врача может понадобиться документ, удостоверяющий личность, а в случае обращения законного представителя - также документ, подтверждающий его полномочия (ч. 2 ст. 21 Закона N 323-ФЗ; п. п. 1, 3, 4 Порядка N 972н; п. 1 Приложения 8 к Регламенту N 500).</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Справка оформляется с проставлением штампа медицинской организации, подписывается врачом, заверяется личной печатью врача и печатью медицинской организации (при наличии). В случае отсутствия утвержденной формы справки она может также оформляться на бланке медицинской организации (при наличии такового) (п. 6 Порядка N 972н; п. 4 Приложения 8 к Регламенту N 500).</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Помощник прокурора Тимошенко Т.Е.</w:t>
      </w: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lastRenderedPageBreak/>
        <w:tab/>
        <w:t>Подходящая работа</w:t>
      </w: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Критерии подходящей работы зависят от того, к какой категории относится гражданин, ищущий работу. Категории и критерии следующие (п. п. 1, 3 ст. 4 Закона от 19.04.1991 N 1032-1; п. п. 6, 7, 9 Требований, утв. Постановлением Правительства РФ от 02.11.2021 N 1909):</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1)</w:t>
      </w:r>
      <w:r w:rsidRPr="0041062A">
        <w:rPr>
          <w:rFonts w:ascii="Times New Roman" w:hAnsi="Times New Roman"/>
          <w:sz w:val="28"/>
          <w:szCs w:val="28"/>
        </w:rPr>
        <w:tab/>
        <w:t>для граждан, которые встали на регистрационный учет в целях поиска подходящей работы в течение 12 месяцев после увольнения по любым основаниям, подходящей считается работа, в том числе временного характера, которая соответствует:</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профессиональной пригодности граждан с учетом уровня квалификации;</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условиям последнего места работы, за исключением оплачиваемых общественных работ;</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состоянию здоровья граждан;</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транспортной доступности рабочего места;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2)</w:t>
      </w:r>
      <w:r w:rsidRPr="0041062A">
        <w:rPr>
          <w:rFonts w:ascii="Times New Roman" w:hAnsi="Times New Roman"/>
          <w:sz w:val="28"/>
          <w:szCs w:val="28"/>
        </w:rPr>
        <w:tab/>
        <w:t>для граждан, которые впервые ищут работу (ранее не работали), имеют профессию (специальность) и встали на регистрационный учет в течение 12 месяцев после окончания обучения в организациях, осуществляющих образовательную деятельность, подходящей считается работа, в том числе временного характера, которая соответствует:</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профессии (специальности) с учетом уровня квалификации;</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состоянию здоровья граждан;</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транспортной доступности рабочего места;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3)</w:t>
      </w:r>
      <w:r w:rsidRPr="0041062A">
        <w:rPr>
          <w:rFonts w:ascii="Times New Roman" w:hAnsi="Times New Roman"/>
          <w:sz w:val="28"/>
          <w:szCs w:val="28"/>
        </w:rPr>
        <w:tab/>
        <w:t>для зарегистрированных граждан и безработных граждан, которые:</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а) впервые ищут работу (ранее не работали) и при этом не имеют квалификации;</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б) уволены более одного раза в течение года, предшествовавшего началу безработицы, за нарушение трудовой дисциплины, другие виновные действия;</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в) прекратили деятельность ИП в установленном порядке, вышли из членов КФХ;</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г) стремятся возобновить трудовую деятельность после длительного (более года) перерыва;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д) направлены органом службы занятости на обучение и отчислены за виновные действия;</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е) отказались повысить (восстановить) квалификацию по имеющейся профессии (специальности), получить смежную профессию, пройти профессиональное обучение или получить дополнительное профессиональное образование после окончания установленного периода выплаты пособия по безработице;</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ж) состоят на учете в органах службы занятости более 12 месяцев;</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з) обратились в органы службы занятости после окончания сезонных работ - подходящей считается оплачиваемая работа, включая работу </w:t>
      </w:r>
      <w:r w:rsidRPr="0041062A">
        <w:rPr>
          <w:rFonts w:ascii="Times New Roman" w:hAnsi="Times New Roman"/>
          <w:sz w:val="28"/>
          <w:szCs w:val="28"/>
        </w:rPr>
        <w:lastRenderedPageBreak/>
        <w:t>временного характера и общественные работы, требующая или не требующая (с учетом возрастных и иных особенностей гражданина) предварительной подготовки, отвечающая требованиям трудового законодательства и иных нормативных правовых актов, содержащих нормы трудового права.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Для инвалида подходящей считается работа, в случае если она соответствует рекомендациям индивидуальной программы реабилитации или </w:t>
      </w:r>
      <w:proofErr w:type="spellStart"/>
      <w:r w:rsidRPr="0041062A">
        <w:rPr>
          <w:rFonts w:ascii="Times New Roman" w:hAnsi="Times New Roman"/>
          <w:sz w:val="28"/>
          <w:szCs w:val="28"/>
        </w:rPr>
        <w:t>абилитации</w:t>
      </w:r>
      <w:proofErr w:type="spellEnd"/>
      <w:r w:rsidRPr="0041062A">
        <w:rPr>
          <w:rFonts w:ascii="Times New Roman" w:hAnsi="Times New Roman"/>
          <w:sz w:val="28"/>
          <w:szCs w:val="28"/>
        </w:rPr>
        <w:t xml:space="preserve"> инвалида, уровню профессиональной подготовки, опыту, полученному им на прежнем месте работы, состоянию здоровья, транспортной доступности рабочего места (п. 18 Письма </w:t>
      </w:r>
      <w:proofErr w:type="spellStart"/>
      <w:r w:rsidRPr="0041062A">
        <w:rPr>
          <w:rFonts w:ascii="Times New Roman" w:hAnsi="Times New Roman"/>
          <w:sz w:val="28"/>
          <w:szCs w:val="28"/>
        </w:rPr>
        <w:t>Минпросвещения</w:t>
      </w:r>
      <w:proofErr w:type="spellEnd"/>
      <w:r w:rsidRPr="0041062A">
        <w:rPr>
          <w:rFonts w:ascii="Times New Roman" w:hAnsi="Times New Roman"/>
          <w:sz w:val="28"/>
          <w:szCs w:val="28"/>
        </w:rPr>
        <w:t xml:space="preserve"> России от 14.03.2022 N 05-301).</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При этом в любом случае подходящей не может считаться работа, если (п. 4 ст. 4 Закона N 1032-1):</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она связана с переменой места жительства без согласия гражданина;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условия труда не соответствуют правилам и нормам по охране труда;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 xml:space="preserve">предлагаемый заработок ниже среднего заработка гражданина по последнему месту работы (службы), исчисляемого в порядке, установленном Правительством РФ. При этом данное условие не распространяется на граждан, средний заработок которых превышал величину прожиточного минимума трудоспособного населения, исчисленного в соответствующем субъекте РФ. В этом случае работа не может считаться подходящей, если предлагаемый заработок </w:t>
      </w:r>
      <w:proofErr w:type="gramStart"/>
      <w:r w:rsidRPr="0041062A">
        <w:rPr>
          <w:rFonts w:ascii="Times New Roman" w:hAnsi="Times New Roman"/>
          <w:sz w:val="28"/>
          <w:szCs w:val="28"/>
        </w:rPr>
        <w:t>ниже указанной</w:t>
      </w:r>
      <w:proofErr w:type="gramEnd"/>
      <w:r w:rsidRPr="0041062A">
        <w:rPr>
          <w:rFonts w:ascii="Times New Roman" w:hAnsi="Times New Roman"/>
          <w:sz w:val="28"/>
          <w:szCs w:val="28"/>
        </w:rPr>
        <w:t xml:space="preserve"> величины.</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Органы службы занятости вправе оформлять и выдавать гражданам направления на работу без их согласия по вариантам, которые отвечают критериям подходящей работы для каждого конкретного гражданина с учетом индивидуальных особенностей. В любом случае гражданину не может быть предложена одна и та же работа дважды (</w:t>
      </w:r>
      <w:proofErr w:type="spellStart"/>
      <w:r w:rsidRPr="0041062A">
        <w:rPr>
          <w:rFonts w:ascii="Times New Roman" w:hAnsi="Times New Roman"/>
          <w:sz w:val="28"/>
          <w:szCs w:val="28"/>
        </w:rPr>
        <w:t>абз</w:t>
      </w:r>
      <w:proofErr w:type="spellEnd"/>
      <w:r w:rsidRPr="0041062A">
        <w:rPr>
          <w:rFonts w:ascii="Times New Roman" w:hAnsi="Times New Roman"/>
          <w:sz w:val="28"/>
          <w:szCs w:val="28"/>
        </w:rPr>
        <w:t>. 4 п. 3 ст. 3 Закона N 1032-1; п. 10 Требований N 1909).</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Гражданин вправе отказаться от предложенных вариантов подходящей работы, но это может иметь негативные последствия (</w:t>
      </w:r>
      <w:proofErr w:type="spellStart"/>
      <w:r w:rsidRPr="0041062A">
        <w:rPr>
          <w:rFonts w:ascii="Times New Roman" w:hAnsi="Times New Roman"/>
          <w:sz w:val="28"/>
          <w:szCs w:val="28"/>
        </w:rPr>
        <w:t>абз</w:t>
      </w:r>
      <w:proofErr w:type="spellEnd"/>
      <w:r w:rsidRPr="0041062A">
        <w:rPr>
          <w:rFonts w:ascii="Times New Roman" w:hAnsi="Times New Roman"/>
          <w:sz w:val="28"/>
          <w:szCs w:val="28"/>
        </w:rPr>
        <w:t>. 4 п. 3 ст. 3 Закона N 1032-1; п. п. 16, 36 Стандарта, утв. Приказом Минтруда России от 28.01.2022 N 27н).</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Отказ граждан от предложенной подходящей работы, в частности, предусматривает (п. п. 3, 4 ст. 3, п. 3 ст. 35, ст. 36 Закона N 1032-1; п. 130 Правил, утв. Приказом Минтруда России от 22.02.2019 N 116н):</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отказ в признании безработными граждан, отказавшихся в течение 10 дней со дня регистрации в целях поиска подходящей работы от двух вариантов подходящей работы. Повторно обратиться в органы службы занятости с целью признания безработными в данной ситуации можно будет через месяц со дня отказа;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приостановку выплаты пособия по безработице на месяц безработным гражданам, отказавшимся в период безработицы от двух вариантов подходящей работы;</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lastRenderedPageBreak/>
        <w:tab/>
        <w:t>•</w:t>
      </w:r>
      <w:r w:rsidRPr="0041062A">
        <w:rPr>
          <w:rFonts w:ascii="Times New Roman" w:hAnsi="Times New Roman"/>
          <w:sz w:val="28"/>
          <w:szCs w:val="28"/>
        </w:rPr>
        <w:tab/>
        <w:t>неоказание материальной помощи безработному гражданину, утратившему право на пособие по безработице в связи с истечением установленного периода его выплаты, отказавшемуся в истекшем месяце от одного варианта подходящей работы.</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Возможность учета органами службы занятости доводов граждан при принятии указанных решений, обосновывающих уважительность отказа от подходящей работы, законодательством не предусмотрена. Однако в ходе подбора подходящей работы работник органа службы занятости обязан согласовать с гражданином варианты подходящей работы (</w:t>
      </w:r>
      <w:proofErr w:type="spellStart"/>
      <w:r w:rsidRPr="0041062A">
        <w:rPr>
          <w:rFonts w:ascii="Times New Roman" w:hAnsi="Times New Roman"/>
          <w:sz w:val="28"/>
          <w:szCs w:val="28"/>
        </w:rPr>
        <w:t>пп</w:t>
      </w:r>
      <w:proofErr w:type="spellEnd"/>
      <w:r w:rsidRPr="0041062A">
        <w:rPr>
          <w:rFonts w:ascii="Times New Roman" w:hAnsi="Times New Roman"/>
          <w:sz w:val="28"/>
          <w:szCs w:val="28"/>
        </w:rPr>
        <w:t>. "в" п. 16 Стандарта).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Если гражданин считает, что предложенные вакансии не являются подходящей работой, либо был нарушен порядок предоставления вариантов работы, он вправе обжаловать решения, действия органа службы занятости и его должностных лиц в вышестоящем органе, а также в суде (ст. 11 Закона N 1032-1).</w:t>
      </w: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Помощник прокурора Тимошенко Т.Е.</w:t>
      </w: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Default="0041062A" w:rsidP="0041062A">
      <w:pPr>
        <w:contextualSpacing/>
        <w:jc w:val="both"/>
        <w:rPr>
          <w:szCs w:val="28"/>
        </w:rPr>
      </w:pPr>
    </w:p>
    <w:sectPr w:rsidR="0041062A" w:rsidSect="00F767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882245"/>
    <w:rsid w:val="00067E94"/>
    <w:rsid w:val="00192474"/>
    <w:rsid w:val="0023059F"/>
    <w:rsid w:val="003661B6"/>
    <w:rsid w:val="0041062A"/>
    <w:rsid w:val="005A42D2"/>
    <w:rsid w:val="0077470B"/>
    <w:rsid w:val="00882245"/>
    <w:rsid w:val="009B46ED"/>
    <w:rsid w:val="00B113EE"/>
    <w:rsid w:val="00B1390E"/>
    <w:rsid w:val="00BF3AF4"/>
    <w:rsid w:val="00CA1C37"/>
    <w:rsid w:val="00D11CD8"/>
    <w:rsid w:val="00D22A06"/>
    <w:rsid w:val="00ED28EA"/>
    <w:rsid w:val="00F12F34"/>
    <w:rsid w:val="00F76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24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247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9BD5A-C7D0-4D1F-8517-9C6AC0B08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6249</Words>
  <Characters>35622</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User</cp:lastModifiedBy>
  <cp:revision>8</cp:revision>
  <cp:lastPrinted>2023-04-10T03:25:00Z</cp:lastPrinted>
  <dcterms:created xsi:type="dcterms:W3CDTF">2021-07-19T10:59:00Z</dcterms:created>
  <dcterms:modified xsi:type="dcterms:W3CDTF">2023-04-10T03:26:00Z</dcterms:modified>
</cp:coreProperties>
</file>