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410E" w:rsidRPr="0085410E" w:rsidRDefault="003F05EC" w:rsidP="0085410E">
      <w:pPr>
        <w:spacing w:after="0" w:line="240" w:lineRule="auto"/>
        <w:contextualSpacing/>
        <w:jc w:val="both"/>
        <w:rPr>
          <w:rFonts w:ascii="Times New Roman" w:hAnsi="Times New Roman"/>
          <w:sz w:val="28"/>
          <w:szCs w:val="28"/>
        </w:rPr>
      </w:pPr>
      <w:bookmarkStart w:id="0" w:name="_GoBack"/>
      <w:bookmarkEnd w:id="0"/>
      <w:r w:rsidRPr="0085410E">
        <w:rPr>
          <w:rFonts w:ascii="Times New Roman" w:hAnsi="Times New Roman"/>
          <w:sz w:val="28"/>
          <w:szCs w:val="28"/>
        </w:rPr>
        <w:tab/>
      </w:r>
      <w:r w:rsidR="0085410E" w:rsidRPr="0085410E">
        <w:rPr>
          <w:rFonts w:ascii="Times New Roman" w:hAnsi="Times New Roman"/>
          <w:sz w:val="28"/>
          <w:szCs w:val="28"/>
        </w:rPr>
        <w:tab/>
        <w:t>Порядок оформления больничного</w:t>
      </w: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r>
      <w:proofErr w:type="gramStart"/>
      <w:r w:rsidRPr="0085410E">
        <w:rPr>
          <w:rFonts w:ascii="Times New Roman" w:hAnsi="Times New Roman"/>
          <w:sz w:val="28"/>
          <w:szCs w:val="28"/>
        </w:rPr>
        <w:t>При лечении заболеваний (травм), отравлений и иных состояний, связанных с временной потерей гражданином трудоспособности, лечащий врач единолично формирует в виде электронного документа или в отдельных случаях выдает в форме документа на бумажном носителе больничный на срок до 15 календарных дней включительно, фельдшер либо зубной врач - на срок до 10 календарных дней включительно.</w:t>
      </w:r>
      <w:proofErr w:type="gramEnd"/>
      <w:r w:rsidRPr="0085410E">
        <w:rPr>
          <w:rFonts w:ascii="Times New Roman" w:hAnsi="Times New Roman"/>
          <w:sz w:val="28"/>
          <w:szCs w:val="28"/>
        </w:rPr>
        <w:t xml:space="preserve"> Формирование (выдача) и продление листка нетрудоспособности на больший срок (но не более чем на 15 календарных дней единовременно) осуществляются по решению врачебной комиссии (ч. 2, 3 ст. 59 Закона от 21.11.2011 N 323-ФЗ; п. п. 20, 21 Приложения к Приказу Минздрава России от 23.11.2021 N 1089н, далее - Приложение).</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 xml:space="preserve">Для выхода на </w:t>
      </w:r>
      <w:proofErr w:type="gramStart"/>
      <w:r w:rsidRPr="0085410E">
        <w:rPr>
          <w:rFonts w:ascii="Times New Roman" w:hAnsi="Times New Roman"/>
          <w:sz w:val="28"/>
          <w:szCs w:val="28"/>
        </w:rPr>
        <w:t>больничный</w:t>
      </w:r>
      <w:proofErr w:type="gramEnd"/>
      <w:r w:rsidRPr="0085410E">
        <w:rPr>
          <w:rFonts w:ascii="Times New Roman" w:hAnsi="Times New Roman"/>
          <w:sz w:val="28"/>
          <w:szCs w:val="28"/>
        </w:rPr>
        <w:t xml:space="preserve"> работнику нужно обратиться за оформлением больничного листа. Формирование (выдача) и продление листка нетрудоспособности осуществляются после осмотра гражданина медицинским работником и записи данных о состоянии его здоровья в медицинской карте пациента, получающего медицинскую помощь в амбулаторных условиях, либо в истории болезни стационарного больного или иной медицинской документации, обосновывающей необходимость временного освобождения от работы.</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 xml:space="preserve">Больничный при амбулаторном лечении формируется (выдается) в день признания гражданина временно </w:t>
      </w:r>
      <w:proofErr w:type="gramStart"/>
      <w:r w:rsidRPr="0085410E">
        <w:rPr>
          <w:rFonts w:ascii="Times New Roman" w:hAnsi="Times New Roman"/>
          <w:sz w:val="28"/>
          <w:szCs w:val="28"/>
        </w:rPr>
        <w:t>нетрудоспособным</w:t>
      </w:r>
      <w:proofErr w:type="gramEnd"/>
      <w:r w:rsidRPr="0085410E">
        <w:rPr>
          <w:rFonts w:ascii="Times New Roman" w:hAnsi="Times New Roman"/>
          <w:sz w:val="28"/>
          <w:szCs w:val="28"/>
        </w:rPr>
        <w:t>. При обращении за медицинской помощью после окончания рабочего времени (смены) работника, по его желанию, дата освобождения от работы в листке нетрудоспособности может быть указана со следующего календарного дня (п. п. 9, 12 Приложения).</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При выписке гражданина после оказания ему медицинской помощи в стационарных условиях (в условиях дневного стационара) формируется (выдается) больничный в день выписки из больницы, за весь период лечения (п. 14 Приложения).</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r>
      <w:proofErr w:type="gramStart"/>
      <w:r w:rsidRPr="0085410E">
        <w:rPr>
          <w:rFonts w:ascii="Times New Roman" w:hAnsi="Times New Roman"/>
          <w:sz w:val="28"/>
          <w:szCs w:val="28"/>
        </w:rPr>
        <w:t>Если при заболеваниях, профессиональных заболеваниях, травмах, в том числе полученных вследствие несчастного случая на производстве, гражданин лечится в амбулаторных условиях (то есть на приеме у врача или на дому), то больничный выдается (формируется) в день установления временной нетрудоспособности на весь период временной нетрудоспособности, включая нерабочие праздничные и выходные дни (п. 23 Приложения).</w:t>
      </w:r>
      <w:proofErr w:type="gramEnd"/>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В случае длительного лечения медицинская организация по желанию гражданина формирует (выдает) новый листок нетрудоспособности (продолжение) и одновременно оформляет предыдущий больничный для назначения и выплаты пособия по временной нетрудоспособности (п. 16 Приложения).</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 xml:space="preserve">Формирование (выдача) и продление </w:t>
      </w:r>
      <w:proofErr w:type="gramStart"/>
      <w:r w:rsidRPr="0085410E">
        <w:rPr>
          <w:rFonts w:ascii="Times New Roman" w:hAnsi="Times New Roman"/>
          <w:sz w:val="28"/>
          <w:szCs w:val="28"/>
        </w:rPr>
        <w:t>больничного</w:t>
      </w:r>
      <w:proofErr w:type="gramEnd"/>
      <w:r w:rsidRPr="0085410E">
        <w:rPr>
          <w:rFonts w:ascii="Times New Roman" w:hAnsi="Times New Roman"/>
          <w:sz w:val="28"/>
          <w:szCs w:val="28"/>
        </w:rPr>
        <w:t xml:space="preserve"> за прошедшие дни, когда гражданин не был освидетельствован медицинским работником, </w:t>
      </w:r>
      <w:r w:rsidRPr="0085410E">
        <w:rPr>
          <w:rFonts w:ascii="Times New Roman" w:hAnsi="Times New Roman"/>
          <w:sz w:val="28"/>
          <w:szCs w:val="28"/>
        </w:rPr>
        <w:lastRenderedPageBreak/>
        <w:t>единолично лечащим врачом (фельдшером, зубным врачом) не допускаются. Такое возможно только по решению врачебной комиссии при обращении гражданина в медицинскую организацию или посещении его медицинским работником на дому (п. 10 Приложения).</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В общем случае работник не обязан уведомлять работодателя об открытии больничного листа, если это не предусмотрено локальным нормативным актом работодателя и (или) трудовым договором. Вместе с тем работник обязан извещать руководителя об ухудшении состояния своего здоровья. При наличии судебного спора отсутствие такого уведомления может быть признано злоупотреблением правом со стороны работника, поэтому для минимизации рисков все же рекомендуем уведомлять работодателя об открытии больничного листа (ст. ст. 8, 21, 215 ТК РФ; п. 27 Постановления Пленума Верховного Суда РФ от 17.03.2004 N 2).</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 xml:space="preserve">Информация об открытии, продлении, закрытии и аннулировании больничного направляется работодателю оператором информационной системы Фонда пенсионного и социального страхования РФ (далее - Фонд) (ч. 1, 4 ст. 18 Закона от 14.07.2022 N 236-ФЗ; п. 19, </w:t>
      </w:r>
      <w:proofErr w:type="spellStart"/>
      <w:r w:rsidRPr="0085410E">
        <w:rPr>
          <w:rFonts w:ascii="Times New Roman" w:hAnsi="Times New Roman"/>
          <w:sz w:val="28"/>
          <w:szCs w:val="28"/>
        </w:rPr>
        <w:t>пп</w:t>
      </w:r>
      <w:proofErr w:type="spellEnd"/>
      <w:r w:rsidRPr="0085410E">
        <w:rPr>
          <w:rFonts w:ascii="Times New Roman" w:hAnsi="Times New Roman"/>
          <w:sz w:val="28"/>
          <w:szCs w:val="28"/>
        </w:rPr>
        <w:t>. "а" п. 21 Правил, утв. Постановлением Правительства РФ от 23.11.2021 N 2010).</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 xml:space="preserve">Листок нетрудоспособности формируется в виде электронного документа, подписанного с использованием усиленной квалифицированной электронной подписи медицинским работником и медицинской организацией, или выдается в форме документа на бумажном носителе в случаях, установленных законодательством Российской Федерации. В личном кабинете гражданина на сайте Фонда, доступ к которому возможен при наличии логина и пароля к Единому порталу </w:t>
      </w:r>
      <w:proofErr w:type="spellStart"/>
      <w:r w:rsidRPr="0085410E">
        <w:rPr>
          <w:rFonts w:ascii="Times New Roman" w:hAnsi="Times New Roman"/>
          <w:sz w:val="28"/>
          <w:szCs w:val="28"/>
        </w:rPr>
        <w:t>госуслуг</w:t>
      </w:r>
      <w:proofErr w:type="spellEnd"/>
      <w:r w:rsidRPr="0085410E">
        <w:rPr>
          <w:rFonts w:ascii="Times New Roman" w:hAnsi="Times New Roman"/>
          <w:sz w:val="28"/>
          <w:szCs w:val="28"/>
        </w:rPr>
        <w:t xml:space="preserve">, а также на самом Портале </w:t>
      </w:r>
      <w:proofErr w:type="spellStart"/>
      <w:r w:rsidRPr="0085410E">
        <w:rPr>
          <w:rFonts w:ascii="Times New Roman" w:hAnsi="Times New Roman"/>
          <w:sz w:val="28"/>
          <w:szCs w:val="28"/>
        </w:rPr>
        <w:t>госуслуг</w:t>
      </w:r>
      <w:proofErr w:type="spellEnd"/>
      <w:r w:rsidRPr="0085410E">
        <w:rPr>
          <w:rFonts w:ascii="Times New Roman" w:hAnsi="Times New Roman"/>
          <w:sz w:val="28"/>
          <w:szCs w:val="28"/>
        </w:rPr>
        <w:t xml:space="preserve"> доступна информация об </w:t>
      </w:r>
      <w:proofErr w:type="gramStart"/>
      <w:r w:rsidRPr="0085410E">
        <w:rPr>
          <w:rFonts w:ascii="Times New Roman" w:hAnsi="Times New Roman"/>
          <w:sz w:val="28"/>
          <w:szCs w:val="28"/>
        </w:rPr>
        <w:t>электронных</w:t>
      </w:r>
      <w:proofErr w:type="gramEnd"/>
      <w:r w:rsidRPr="0085410E">
        <w:rPr>
          <w:rFonts w:ascii="Times New Roman" w:hAnsi="Times New Roman"/>
          <w:sz w:val="28"/>
          <w:szCs w:val="28"/>
        </w:rPr>
        <w:t xml:space="preserve"> больничных. На Едином портале </w:t>
      </w:r>
      <w:proofErr w:type="spellStart"/>
      <w:r w:rsidRPr="0085410E">
        <w:rPr>
          <w:rFonts w:ascii="Times New Roman" w:hAnsi="Times New Roman"/>
          <w:sz w:val="28"/>
          <w:szCs w:val="28"/>
        </w:rPr>
        <w:t>госуслуг</w:t>
      </w:r>
      <w:proofErr w:type="spellEnd"/>
      <w:r w:rsidRPr="0085410E">
        <w:rPr>
          <w:rFonts w:ascii="Times New Roman" w:hAnsi="Times New Roman"/>
          <w:sz w:val="28"/>
          <w:szCs w:val="28"/>
        </w:rPr>
        <w:t xml:space="preserve"> запущен сервис электронных листков нетрудоспособности, с помощью которого можно получать оповещения об их открытии, продлении, закрытии и других изменениях (ч. 3.2 ст. 59 Закона N 323-ФЗ; ч. 6 ст. 13 Закона от 29.12.2006 N 255-ФЗ; п. 20 Правил, утв. Постановлением Правительства РФ от 16.12.2017 N 1567; п. 1 Приложения; Информация ФСС РФ от 07.07.2017; Информация </w:t>
      </w:r>
      <w:proofErr w:type="spellStart"/>
      <w:r w:rsidRPr="0085410E">
        <w:rPr>
          <w:rFonts w:ascii="Times New Roman" w:hAnsi="Times New Roman"/>
          <w:sz w:val="28"/>
          <w:szCs w:val="28"/>
        </w:rPr>
        <w:t>Минкомсвязи</w:t>
      </w:r>
      <w:proofErr w:type="spellEnd"/>
      <w:r w:rsidRPr="0085410E">
        <w:rPr>
          <w:rFonts w:ascii="Times New Roman" w:hAnsi="Times New Roman"/>
          <w:sz w:val="28"/>
          <w:szCs w:val="28"/>
        </w:rPr>
        <w:t xml:space="preserve"> России).</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 xml:space="preserve">Следовательно, оформить </w:t>
      </w:r>
      <w:proofErr w:type="gramStart"/>
      <w:r w:rsidRPr="0085410E">
        <w:rPr>
          <w:rFonts w:ascii="Times New Roman" w:hAnsi="Times New Roman"/>
          <w:sz w:val="28"/>
          <w:szCs w:val="28"/>
        </w:rPr>
        <w:t>больничный</w:t>
      </w:r>
      <w:proofErr w:type="gramEnd"/>
      <w:r w:rsidRPr="0085410E">
        <w:rPr>
          <w:rFonts w:ascii="Times New Roman" w:hAnsi="Times New Roman"/>
          <w:sz w:val="28"/>
          <w:szCs w:val="28"/>
        </w:rPr>
        <w:t xml:space="preserve"> в бумажной форме можно только в установленных случаях, а именно - отдельным категориям застрахованных лиц, сведения о которых составляют государственную и иную охраняемую законом тайну, и лиц, в отношении которых реализуются меры государственной защиты (п. 2 Приложения).</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Чтобы оформить больничный в электронной форме, гражданин должен предъявить документ, удостоверяющий личность, а также СНИЛС. Выдача листков нетрудоспособности на бумажном носителе осуществляется при предъявлении документа, удостоверяющего личность (п. 5 Приложения).</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Если на момент наступления временной нетрудоспособности работник работает у нескольких работодателей, то формируется один электронный листок нетрудоспособности (п. п. 6 - 8 Приложения).</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lastRenderedPageBreak/>
        <w:tab/>
      </w:r>
      <w:proofErr w:type="gramStart"/>
      <w:r w:rsidRPr="0085410E">
        <w:rPr>
          <w:rFonts w:ascii="Times New Roman" w:hAnsi="Times New Roman"/>
          <w:sz w:val="28"/>
          <w:szCs w:val="28"/>
        </w:rPr>
        <w:t>При наличии ошибок в больничном (до дня выплаты на его основании пособия по временной нетрудоспособности, по беременности и родам), а также в случаях изменения причины нетрудоспособности (п. п. 67, 76 Приложения):</w:t>
      </w:r>
      <w:proofErr w:type="gramEnd"/>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w:t>
      </w:r>
      <w:r w:rsidRPr="0085410E">
        <w:rPr>
          <w:rFonts w:ascii="Times New Roman" w:hAnsi="Times New Roman"/>
          <w:sz w:val="28"/>
          <w:szCs w:val="28"/>
        </w:rPr>
        <w:tab/>
        <w:t xml:space="preserve">медицинская организация по решению врачебной комиссии направляет сведения в Фонд в целях формирования дубликата электронного больничного взамен ранее сформированного - если ошибка допущена в </w:t>
      </w:r>
      <w:proofErr w:type="gramStart"/>
      <w:r w:rsidRPr="0085410E">
        <w:rPr>
          <w:rFonts w:ascii="Times New Roman" w:hAnsi="Times New Roman"/>
          <w:sz w:val="28"/>
          <w:szCs w:val="28"/>
        </w:rPr>
        <w:t>электронном</w:t>
      </w:r>
      <w:proofErr w:type="gramEnd"/>
      <w:r w:rsidRPr="0085410E">
        <w:rPr>
          <w:rFonts w:ascii="Times New Roman" w:hAnsi="Times New Roman"/>
          <w:sz w:val="28"/>
          <w:szCs w:val="28"/>
        </w:rPr>
        <w:t xml:space="preserve"> больничном;</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w:t>
      </w:r>
      <w:r w:rsidRPr="0085410E">
        <w:rPr>
          <w:rFonts w:ascii="Times New Roman" w:hAnsi="Times New Roman"/>
          <w:sz w:val="28"/>
          <w:szCs w:val="28"/>
        </w:rPr>
        <w:tab/>
        <w:t>по решению врачебной комиссии взамен ранее выданного листка нетрудоспособности оформляется дубликат листка нетрудоспособности - если ошибка допущена в больничном листе, оформленном на бумажном носителе.</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Также существуют отличия в порядке заполнения листка временной нетрудоспособности в бумажном и электронном виде (разд. IX, X Приложения).</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 xml:space="preserve">Записи в больничном на бумажном носителе выполняются на русском языке печатными заглавными буквами чернилами черного цвета либо с применением печатающих устройств. Допускается использование </w:t>
      </w:r>
      <w:proofErr w:type="spellStart"/>
      <w:r w:rsidRPr="0085410E">
        <w:rPr>
          <w:rFonts w:ascii="Times New Roman" w:hAnsi="Times New Roman"/>
          <w:sz w:val="28"/>
          <w:szCs w:val="28"/>
        </w:rPr>
        <w:t>гелевой</w:t>
      </w:r>
      <w:proofErr w:type="spellEnd"/>
      <w:r w:rsidRPr="0085410E">
        <w:rPr>
          <w:rFonts w:ascii="Times New Roman" w:hAnsi="Times New Roman"/>
          <w:sz w:val="28"/>
          <w:szCs w:val="28"/>
        </w:rPr>
        <w:t xml:space="preserve">, капиллярной или перьевой ручки. Не допускается использование шариковой ручки. Записи в </w:t>
      </w:r>
      <w:proofErr w:type="gramStart"/>
      <w:r w:rsidRPr="0085410E">
        <w:rPr>
          <w:rFonts w:ascii="Times New Roman" w:hAnsi="Times New Roman"/>
          <w:sz w:val="28"/>
          <w:szCs w:val="28"/>
        </w:rPr>
        <w:t>больничном</w:t>
      </w:r>
      <w:proofErr w:type="gramEnd"/>
      <w:r w:rsidRPr="0085410E">
        <w:rPr>
          <w:rFonts w:ascii="Times New Roman" w:hAnsi="Times New Roman"/>
          <w:sz w:val="28"/>
          <w:szCs w:val="28"/>
        </w:rPr>
        <w:t xml:space="preserve"> не должны заходить за пределы границ ячеек, предусмотренных для внесения соответствующих записей (п. 76 Приложения).</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Врач медицинской организации заполняет (п. п. 77, 78 Приложения):</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w:t>
      </w:r>
      <w:r w:rsidRPr="0085410E">
        <w:rPr>
          <w:rFonts w:ascii="Times New Roman" w:hAnsi="Times New Roman"/>
          <w:sz w:val="28"/>
          <w:szCs w:val="28"/>
        </w:rPr>
        <w:tab/>
        <w:t>корешок бланка больничного;</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w:t>
      </w:r>
      <w:r w:rsidRPr="0085410E">
        <w:rPr>
          <w:rFonts w:ascii="Times New Roman" w:hAnsi="Times New Roman"/>
          <w:sz w:val="28"/>
          <w:szCs w:val="28"/>
        </w:rPr>
        <w:tab/>
        <w:t>раздел "Заполняется врачом медицинской организации".</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 xml:space="preserve">В указанном разделе </w:t>
      </w:r>
      <w:proofErr w:type="gramStart"/>
      <w:r w:rsidRPr="0085410E">
        <w:rPr>
          <w:rFonts w:ascii="Times New Roman" w:hAnsi="Times New Roman"/>
          <w:sz w:val="28"/>
          <w:szCs w:val="28"/>
        </w:rPr>
        <w:t>содержится</w:t>
      </w:r>
      <w:proofErr w:type="gramEnd"/>
      <w:r w:rsidRPr="0085410E">
        <w:rPr>
          <w:rFonts w:ascii="Times New Roman" w:hAnsi="Times New Roman"/>
          <w:sz w:val="28"/>
          <w:szCs w:val="28"/>
        </w:rPr>
        <w:t xml:space="preserve"> в том числе таблица "Освобождение от работы", где в графе "С какого числа" указывается дата (число, месяц и год), с которой гражданин освобожден от работы, а в графе "По какое число" указывается дата (число, месяц и год) (включительно), по которую гражданин освобожден от работы (п. 81 Приложения).</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 xml:space="preserve">При амбулаторном лечении </w:t>
      </w:r>
      <w:proofErr w:type="gramStart"/>
      <w:r w:rsidRPr="0085410E">
        <w:rPr>
          <w:rFonts w:ascii="Times New Roman" w:hAnsi="Times New Roman"/>
          <w:sz w:val="28"/>
          <w:szCs w:val="28"/>
        </w:rPr>
        <w:t>больничный</w:t>
      </w:r>
      <w:proofErr w:type="gramEnd"/>
      <w:r w:rsidRPr="0085410E">
        <w:rPr>
          <w:rFonts w:ascii="Times New Roman" w:hAnsi="Times New Roman"/>
          <w:sz w:val="28"/>
          <w:szCs w:val="28"/>
        </w:rPr>
        <w:t xml:space="preserve"> продлевается со дня, следующего за днем осмотра гражданина врачом. Каждое продление </w:t>
      </w:r>
      <w:proofErr w:type="gramStart"/>
      <w:r w:rsidRPr="0085410E">
        <w:rPr>
          <w:rFonts w:ascii="Times New Roman" w:hAnsi="Times New Roman"/>
          <w:sz w:val="28"/>
          <w:szCs w:val="28"/>
        </w:rPr>
        <w:t>больничного</w:t>
      </w:r>
      <w:proofErr w:type="gramEnd"/>
      <w:r w:rsidRPr="0085410E">
        <w:rPr>
          <w:rFonts w:ascii="Times New Roman" w:hAnsi="Times New Roman"/>
          <w:sz w:val="28"/>
          <w:szCs w:val="28"/>
        </w:rPr>
        <w:t xml:space="preserve"> записывается в отдельные строки граф таблицы.</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 xml:space="preserve">При оформлении дубликата больничного в графах "С какого </w:t>
      </w:r>
      <w:proofErr w:type="gramStart"/>
      <w:r w:rsidRPr="0085410E">
        <w:rPr>
          <w:rFonts w:ascii="Times New Roman" w:hAnsi="Times New Roman"/>
          <w:sz w:val="28"/>
          <w:szCs w:val="28"/>
        </w:rPr>
        <w:t>числа</w:t>
      </w:r>
      <w:proofErr w:type="gramEnd"/>
      <w:r w:rsidRPr="0085410E">
        <w:rPr>
          <w:rFonts w:ascii="Times New Roman" w:hAnsi="Times New Roman"/>
          <w:sz w:val="28"/>
          <w:szCs w:val="28"/>
        </w:rPr>
        <w:t xml:space="preserve">" и "По </w:t>
      </w:r>
      <w:proofErr w:type="gramStart"/>
      <w:r w:rsidRPr="0085410E">
        <w:rPr>
          <w:rFonts w:ascii="Times New Roman" w:hAnsi="Times New Roman"/>
          <w:sz w:val="28"/>
          <w:szCs w:val="28"/>
        </w:rPr>
        <w:t>какое</w:t>
      </w:r>
      <w:proofErr w:type="gramEnd"/>
      <w:r w:rsidRPr="0085410E">
        <w:rPr>
          <w:rFonts w:ascii="Times New Roman" w:hAnsi="Times New Roman"/>
          <w:sz w:val="28"/>
          <w:szCs w:val="28"/>
        </w:rPr>
        <w:t xml:space="preserve"> число" таблицы "Освобождение от работы" одной строкой указывается весь период нетрудоспособности.</w:t>
      </w:r>
      <w:r w:rsidRPr="0085410E">
        <w:rPr>
          <w:rFonts w:ascii="Times New Roman" w:hAnsi="Times New Roman"/>
          <w:sz w:val="28"/>
          <w:szCs w:val="28"/>
        </w:rPr>
        <w:tab/>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При оформлении больничного по решению врачебной комиссии, в том числе за прошедшее время, в графах "Должность врача" и "Фамилия и инициалы врача" указываются фамилия, инициалы и должность лечащего врача (фельдшера, зубного врача), а также фамилия и инициалы председателя врачебной комиссии после каждого случая, рассматриваемого на врачебной комиссии (п. 81 Приложения).</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r>
      <w:proofErr w:type="gramStart"/>
      <w:r w:rsidRPr="0085410E">
        <w:rPr>
          <w:rFonts w:ascii="Times New Roman" w:hAnsi="Times New Roman"/>
          <w:sz w:val="28"/>
          <w:szCs w:val="28"/>
        </w:rPr>
        <w:t xml:space="preserve">Раздел "Заполняется работодателем", в котором указывается, в частности, место работы - наименование организации, ИНН (при наличии), </w:t>
      </w:r>
      <w:r w:rsidRPr="0085410E">
        <w:rPr>
          <w:rFonts w:ascii="Times New Roman" w:hAnsi="Times New Roman"/>
          <w:sz w:val="28"/>
          <w:szCs w:val="28"/>
        </w:rPr>
        <w:lastRenderedPageBreak/>
        <w:t>страховой стаж, СНИЛС, средний заработок для исчисления пособия, заполняет его работодатель (п. 86 Приложения).</w:t>
      </w:r>
      <w:proofErr w:type="gramEnd"/>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r>
      <w:proofErr w:type="gramStart"/>
      <w:r w:rsidRPr="0085410E">
        <w:rPr>
          <w:rFonts w:ascii="Times New Roman" w:hAnsi="Times New Roman"/>
          <w:sz w:val="28"/>
          <w:szCs w:val="28"/>
        </w:rPr>
        <w:t>Если в больничном, выданном на бланке, в разделе "Заполняется работодателем" допущена ошибка, она аккуратно зачеркивается.</w:t>
      </w:r>
      <w:proofErr w:type="gramEnd"/>
      <w:r w:rsidRPr="0085410E">
        <w:rPr>
          <w:rFonts w:ascii="Times New Roman" w:hAnsi="Times New Roman"/>
          <w:sz w:val="28"/>
          <w:szCs w:val="28"/>
        </w:rPr>
        <w:t xml:space="preserve"> Правильная запись взамен ошибочной вносится на оборотную сторону бланка больничного, подтверждается записью "</w:t>
      </w:r>
      <w:proofErr w:type="gramStart"/>
      <w:r w:rsidRPr="0085410E">
        <w:rPr>
          <w:rFonts w:ascii="Times New Roman" w:hAnsi="Times New Roman"/>
          <w:sz w:val="28"/>
          <w:szCs w:val="28"/>
        </w:rPr>
        <w:t>Исправленному</w:t>
      </w:r>
      <w:proofErr w:type="gramEnd"/>
      <w:r w:rsidRPr="0085410E">
        <w:rPr>
          <w:rFonts w:ascii="Times New Roman" w:hAnsi="Times New Roman"/>
          <w:sz w:val="28"/>
          <w:szCs w:val="28"/>
        </w:rPr>
        <w:t xml:space="preserve"> верить", подписью и печатью работодателя (при ее наличии). Не допускается исправление ошибок с помощью корректирующего или иного аналогичного средства (п. 85 Приложения).</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r>
      <w:proofErr w:type="gramStart"/>
      <w:r w:rsidRPr="0085410E">
        <w:rPr>
          <w:rFonts w:ascii="Times New Roman" w:hAnsi="Times New Roman"/>
          <w:sz w:val="28"/>
          <w:szCs w:val="28"/>
        </w:rPr>
        <w:t>На больничном, выданном на бумажном носителе, предусмотрено проставление трех печатей (п. 76 Приложения):</w:t>
      </w:r>
      <w:proofErr w:type="gramEnd"/>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w:t>
      </w:r>
      <w:r w:rsidRPr="0085410E">
        <w:rPr>
          <w:rFonts w:ascii="Times New Roman" w:hAnsi="Times New Roman"/>
          <w:sz w:val="28"/>
          <w:szCs w:val="28"/>
        </w:rPr>
        <w:tab/>
        <w:t>печати медицинской организации;</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w:t>
      </w:r>
      <w:r w:rsidRPr="0085410E">
        <w:rPr>
          <w:rFonts w:ascii="Times New Roman" w:hAnsi="Times New Roman"/>
          <w:sz w:val="28"/>
          <w:szCs w:val="28"/>
        </w:rPr>
        <w:tab/>
        <w:t xml:space="preserve">печати учреждения </w:t>
      </w:r>
      <w:proofErr w:type="gramStart"/>
      <w:r w:rsidRPr="0085410E">
        <w:rPr>
          <w:rFonts w:ascii="Times New Roman" w:hAnsi="Times New Roman"/>
          <w:sz w:val="28"/>
          <w:szCs w:val="28"/>
        </w:rPr>
        <w:t>медико-социальной</w:t>
      </w:r>
      <w:proofErr w:type="gramEnd"/>
      <w:r w:rsidRPr="0085410E">
        <w:rPr>
          <w:rFonts w:ascii="Times New Roman" w:hAnsi="Times New Roman"/>
          <w:sz w:val="28"/>
          <w:szCs w:val="28"/>
        </w:rPr>
        <w:t xml:space="preserve"> экспертизы (при направлении на медико-социальную экспертизу);</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w:t>
      </w:r>
      <w:r w:rsidRPr="0085410E">
        <w:rPr>
          <w:rFonts w:ascii="Times New Roman" w:hAnsi="Times New Roman"/>
          <w:sz w:val="28"/>
          <w:szCs w:val="28"/>
        </w:rPr>
        <w:tab/>
        <w:t>печати работодателя (при наличии такой печати).</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Печати могут выступать за пределы специально отведенного места, но не должны попадать на ячейки информационного поля бланка листка нетрудоспособности. Оттиск печати медицинской организации должен соответствовать наименованию, указанному в уставе медицинской организации (п. 76 Приложения).</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Листок нетрудоспособности закрывается той же медицинской организацией, которой он был открыт, а при направлении (обращении) на лечение в другую медицинскую организацию (другое структурное подразделение медицинской организации) - указанной организацией (другим структурным подразделением медицинской организации) (п. 13 Приложения).</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 xml:space="preserve">При закрытии больничного в строке "Приступить к работе" указывается дата со следующего дня восстановления трудоспособности после осмотра и признания гражданина </w:t>
      </w:r>
      <w:proofErr w:type="gramStart"/>
      <w:r w:rsidRPr="0085410E">
        <w:rPr>
          <w:rFonts w:ascii="Times New Roman" w:hAnsi="Times New Roman"/>
          <w:sz w:val="28"/>
          <w:szCs w:val="28"/>
        </w:rPr>
        <w:t>трудоспособным</w:t>
      </w:r>
      <w:proofErr w:type="gramEnd"/>
      <w:r w:rsidRPr="0085410E">
        <w:rPr>
          <w:rFonts w:ascii="Times New Roman" w:hAnsi="Times New Roman"/>
          <w:sz w:val="28"/>
          <w:szCs w:val="28"/>
        </w:rPr>
        <w:t xml:space="preserve"> (п. п. 72, 82 Приложения).</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После закрытия больничного листа работник должен выйти на работу в день, указанный в больничном листе в строке "Приступить к работе", если он является для него рабочим, либо в ближайший следующий за ним рабочий для работника день.</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Обратиться за пособием надо не позднее шести месяцев со дня восстановления трудоспособности. При наличии уважительных причин пособие может быть назначено по истечении указанного срока (ч. 1, 3 ст. 12 Закона N 255-ФЗ).</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 xml:space="preserve">Работодатель назначает и выплачивает пособие по временной нетрудоспособности за первые три дня болезни. Выплата осуществляется в ближайший после назначения пособия день выплаты заработной платы. По общему правилу, за оставшийся период пособие выплачивает территориальный орган Фонда в течение 10 рабочих дней со дня представления ему сведений и документов, которые необходимы для назначения и выплаты пособия. Пособие выплачивается через организацию </w:t>
      </w:r>
      <w:r w:rsidRPr="0085410E">
        <w:rPr>
          <w:rFonts w:ascii="Times New Roman" w:hAnsi="Times New Roman"/>
          <w:sz w:val="28"/>
          <w:szCs w:val="28"/>
        </w:rPr>
        <w:lastRenderedPageBreak/>
        <w:t>федеральной почтовой связи, кредитную либо иную организацию, указанную в сведениях о застрахованном лице (ч. 25 ст. 13, ч. 1 ст. 14.1, ч. 1 ст. 15 Закона N 255-ФЗ; п. п. 1, 2, 7 Особенностей, утв. Приказом Минтруда России от 29.10.2021 N 777н).</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 xml:space="preserve">Работник вправе самостоятельно обратиться в территориальный орган Фонда по месту регистрации работодателя за назначением и выплатой пособия, а также за оказанием бесплатной помощи, необходимой для получения пособия, в случае прекращения работодателем деятельности, в том числе при невозможности установления его фактического местонахождения. Обратиться </w:t>
      </w:r>
      <w:proofErr w:type="gramStart"/>
      <w:r w:rsidRPr="0085410E">
        <w:rPr>
          <w:rFonts w:ascii="Times New Roman" w:hAnsi="Times New Roman"/>
          <w:sz w:val="28"/>
          <w:szCs w:val="28"/>
        </w:rPr>
        <w:t>можно</w:t>
      </w:r>
      <w:proofErr w:type="gramEnd"/>
      <w:r w:rsidRPr="0085410E">
        <w:rPr>
          <w:rFonts w:ascii="Times New Roman" w:hAnsi="Times New Roman"/>
          <w:sz w:val="28"/>
          <w:szCs w:val="28"/>
        </w:rPr>
        <w:t xml:space="preserve"> в том числе в электронной форме с использованием Единого портала </w:t>
      </w:r>
      <w:proofErr w:type="spellStart"/>
      <w:r w:rsidRPr="0085410E">
        <w:rPr>
          <w:rFonts w:ascii="Times New Roman" w:hAnsi="Times New Roman"/>
          <w:sz w:val="28"/>
          <w:szCs w:val="28"/>
        </w:rPr>
        <w:t>госуслуг</w:t>
      </w:r>
      <w:proofErr w:type="spellEnd"/>
      <w:r w:rsidRPr="0085410E">
        <w:rPr>
          <w:rFonts w:ascii="Times New Roman" w:hAnsi="Times New Roman"/>
          <w:sz w:val="28"/>
          <w:szCs w:val="28"/>
        </w:rPr>
        <w:t xml:space="preserve"> (п. 8 Правил N 2010; п. 1 Порядка, утв. Приказом Минтруда России от 18.10.2021 N 726н).</w:t>
      </w: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r>
      <w:r w:rsidRPr="0085410E">
        <w:rPr>
          <w:rFonts w:ascii="Times New Roman" w:hAnsi="Times New Roman"/>
          <w:sz w:val="28"/>
          <w:szCs w:val="28"/>
        </w:rPr>
        <w:tab/>
        <w:t>Помощник прокурора Тимошенко Т.Е.</w:t>
      </w: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lastRenderedPageBreak/>
        <w:tab/>
        <w:t>Отсрочка от призыва на военную службу</w:t>
      </w: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 xml:space="preserve">Отсрочку от призыва на военную службу могут получить студенты, обучающиеся по очной форме обучения в аккредитованных образовательных организациях по программам </w:t>
      </w:r>
      <w:proofErr w:type="spellStart"/>
      <w:r w:rsidRPr="0085410E">
        <w:rPr>
          <w:rFonts w:ascii="Times New Roman" w:hAnsi="Times New Roman"/>
          <w:sz w:val="28"/>
          <w:szCs w:val="28"/>
        </w:rPr>
        <w:t>бакалавриата</w:t>
      </w:r>
      <w:proofErr w:type="spellEnd"/>
      <w:r w:rsidRPr="0085410E">
        <w:rPr>
          <w:rFonts w:ascii="Times New Roman" w:hAnsi="Times New Roman"/>
          <w:sz w:val="28"/>
          <w:szCs w:val="28"/>
        </w:rPr>
        <w:t xml:space="preserve">, </w:t>
      </w:r>
      <w:proofErr w:type="spellStart"/>
      <w:r w:rsidRPr="0085410E">
        <w:rPr>
          <w:rFonts w:ascii="Times New Roman" w:hAnsi="Times New Roman"/>
          <w:sz w:val="28"/>
          <w:szCs w:val="28"/>
        </w:rPr>
        <w:t>специалитета</w:t>
      </w:r>
      <w:proofErr w:type="spellEnd"/>
      <w:r w:rsidRPr="0085410E">
        <w:rPr>
          <w:rFonts w:ascii="Times New Roman" w:hAnsi="Times New Roman"/>
          <w:sz w:val="28"/>
          <w:szCs w:val="28"/>
        </w:rPr>
        <w:t>, магистратуры, среднего профессионального образования. Для этого призывной комиссии предоставляется справка из вуза.</w:t>
      </w:r>
      <w:r w:rsidRPr="0085410E">
        <w:rPr>
          <w:rFonts w:ascii="Times New Roman" w:hAnsi="Times New Roman"/>
          <w:sz w:val="28"/>
          <w:szCs w:val="28"/>
        </w:rPr>
        <w:tab/>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Отсрочка от призыва на военную службу - это временное освобождение от призыва. Отсрочка от призыва на военную службу прекращается с утратой оснований для ее предоставления. Гражданин, который имеет отсрочку от призыва, остается призывником и подлежит призыву при утрате оснований для предоставления такой отсрочки.</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r>
      <w:proofErr w:type="gramStart"/>
      <w:r w:rsidRPr="0085410E">
        <w:rPr>
          <w:rFonts w:ascii="Times New Roman" w:hAnsi="Times New Roman"/>
          <w:sz w:val="28"/>
          <w:szCs w:val="28"/>
        </w:rPr>
        <w:t>Право на отсрочку от призыва на военную службу в связи с получением образования имеют студенты вузов и иных образовательных организаций, обучающиеся по очной форме обучения по имеющим государственную аккредитацию программам (</w:t>
      </w:r>
      <w:proofErr w:type="spellStart"/>
      <w:r w:rsidRPr="0085410E">
        <w:rPr>
          <w:rFonts w:ascii="Times New Roman" w:hAnsi="Times New Roman"/>
          <w:sz w:val="28"/>
          <w:szCs w:val="28"/>
        </w:rPr>
        <w:t>пп</w:t>
      </w:r>
      <w:proofErr w:type="spellEnd"/>
      <w:r w:rsidRPr="0085410E">
        <w:rPr>
          <w:rFonts w:ascii="Times New Roman" w:hAnsi="Times New Roman"/>
          <w:sz w:val="28"/>
          <w:szCs w:val="28"/>
        </w:rPr>
        <w:t>. "а" п. 2 ст. 24 Закона от 28.03.1998 N 53-ФЗ; п. 3 ч. 1 ст. 33 Закона от 29.12.2012 N 273-ФЗ):</w:t>
      </w:r>
      <w:proofErr w:type="gramEnd"/>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1)</w:t>
      </w:r>
      <w:r w:rsidRPr="0085410E">
        <w:rPr>
          <w:rFonts w:ascii="Times New Roman" w:hAnsi="Times New Roman"/>
          <w:sz w:val="28"/>
          <w:szCs w:val="28"/>
        </w:rPr>
        <w:tab/>
      </w:r>
      <w:proofErr w:type="spellStart"/>
      <w:r w:rsidRPr="0085410E">
        <w:rPr>
          <w:rFonts w:ascii="Times New Roman" w:hAnsi="Times New Roman"/>
          <w:sz w:val="28"/>
          <w:szCs w:val="28"/>
        </w:rPr>
        <w:t>бакалавриата</w:t>
      </w:r>
      <w:proofErr w:type="spellEnd"/>
      <w:r w:rsidRPr="0085410E">
        <w:rPr>
          <w:rFonts w:ascii="Times New Roman" w:hAnsi="Times New Roman"/>
          <w:sz w:val="28"/>
          <w:szCs w:val="28"/>
        </w:rPr>
        <w:t xml:space="preserve">, если обучающиеся не имеют диплома бакалавра, диплома специалиста или диплома магистра, - в период освоения указанных образовательных программ, но не свыше сроков получения высшего образования по программам </w:t>
      </w:r>
      <w:proofErr w:type="spellStart"/>
      <w:r w:rsidRPr="0085410E">
        <w:rPr>
          <w:rFonts w:ascii="Times New Roman" w:hAnsi="Times New Roman"/>
          <w:sz w:val="28"/>
          <w:szCs w:val="28"/>
        </w:rPr>
        <w:t>бакалавриата</w:t>
      </w:r>
      <w:proofErr w:type="spellEnd"/>
      <w:r w:rsidRPr="0085410E">
        <w:rPr>
          <w:rFonts w:ascii="Times New Roman" w:hAnsi="Times New Roman"/>
          <w:sz w:val="28"/>
          <w:szCs w:val="28"/>
        </w:rPr>
        <w:t>;</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2)</w:t>
      </w:r>
      <w:r w:rsidRPr="0085410E">
        <w:rPr>
          <w:rFonts w:ascii="Times New Roman" w:hAnsi="Times New Roman"/>
          <w:sz w:val="28"/>
          <w:szCs w:val="28"/>
        </w:rPr>
        <w:tab/>
      </w:r>
      <w:proofErr w:type="spellStart"/>
      <w:r w:rsidRPr="0085410E">
        <w:rPr>
          <w:rFonts w:ascii="Times New Roman" w:hAnsi="Times New Roman"/>
          <w:sz w:val="28"/>
          <w:szCs w:val="28"/>
        </w:rPr>
        <w:t>специалитета</w:t>
      </w:r>
      <w:proofErr w:type="spellEnd"/>
      <w:r w:rsidRPr="0085410E">
        <w:rPr>
          <w:rFonts w:ascii="Times New Roman" w:hAnsi="Times New Roman"/>
          <w:sz w:val="28"/>
          <w:szCs w:val="28"/>
        </w:rPr>
        <w:t xml:space="preserve">, если обучающиеся не имеют диплома бакалавра, диплома специалиста или диплома магистра, - в период освоения указанных образовательных программ, но не свыше сроков получения высшего образования по программам </w:t>
      </w:r>
      <w:proofErr w:type="spellStart"/>
      <w:r w:rsidRPr="0085410E">
        <w:rPr>
          <w:rFonts w:ascii="Times New Roman" w:hAnsi="Times New Roman"/>
          <w:sz w:val="28"/>
          <w:szCs w:val="28"/>
        </w:rPr>
        <w:t>специалитета</w:t>
      </w:r>
      <w:proofErr w:type="spellEnd"/>
      <w:r w:rsidRPr="0085410E">
        <w:rPr>
          <w:rFonts w:ascii="Times New Roman" w:hAnsi="Times New Roman"/>
          <w:sz w:val="28"/>
          <w:szCs w:val="28"/>
        </w:rPr>
        <w:t>;</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3)</w:t>
      </w:r>
      <w:r w:rsidRPr="0085410E">
        <w:rPr>
          <w:rFonts w:ascii="Times New Roman" w:hAnsi="Times New Roman"/>
          <w:sz w:val="28"/>
          <w:szCs w:val="28"/>
        </w:rPr>
        <w:tab/>
        <w:t xml:space="preserve">магистратуры, если обучающиеся не имеют диплома специалиста или диплома магистра и поступили на </w:t>
      </w:r>
      <w:proofErr w:type="gramStart"/>
      <w:r w:rsidRPr="0085410E">
        <w:rPr>
          <w:rFonts w:ascii="Times New Roman" w:hAnsi="Times New Roman"/>
          <w:sz w:val="28"/>
          <w:szCs w:val="28"/>
        </w:rPr>
        <w:t>обучение по программам</w:t>
      </w:r>
      <w:proofErr w:type="gramEnd"/>
      <w:r w:rsidRPr="0085410E">
        <w:rPr>
          <w:rFonts w:ascii="Times New Roman" w:hAnsi="Times New Roman"/>
          <w:sz w:val="28"/>
          <w:szCs w:val="28"/>
        </w:rPr>
        <w:t xml:space="preserve"> магистратуры в год получения высшего образования по программам </w:t>
      </w:r>
      <w:proofErr w:type="spellStart"/>
      <w:r w:rsidRPr="0085410E">
        <w:rPr>
          <w:rFonts w:ascii="Times New Roman" w:hAnsi="Times New Roman"/>
          <w:sz w:val="28"/>
          <w:szCs w:val="28"/>
        </w:rPr>
        <w:t>бакалавриата</w:t>
      </w:r>
      <w:proofErr w:type="spellEnd"/>
      <w:r w:rsidRPr="0085410E">
        <w:rPr>
          <w:rFonts w:ascii="Times New Roman" w:hAnsi="Times New Roman"/>
          <w:sz w:val="28"/>
          <w:szCs w:val="28"/>
        </w:rPr>
        <w:t>, - в период освоения указанных образовательных программ, но не свыше сроков получения высшего образования по программам магистратуры;</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4)</w:t>
      </w:r>
      <w:r w:rsidRPr="0085410E">
        <w:rPr>
          <w:rFonts w:ascii="Times New Roman" w:hAnsi="Times New Roman"/>
          <w:sz w:val="28"/>
          <w:szCs w:val="28"/>
        </w:rPr>
        <w:tab/>
        <w:t>среднего профессионального образования, - в период освоения указанных образовательных программ, но не свыше сроков получения среднего профессионального образования, установленных образовательными стандартами.</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 xml:space="preserve">При </w:t>
      </w:r>
      <w:proofErr w:type="gramStart"/>
      <w:r w:rsidRPr="0085410E">
        <w:rPr>
          <w:rFonts w:ascii="Times New Roman" w:hAnsi="Times New Roman"/>
          <w:sz w:val="28"/>
          <w:szCs w:val="28"/>
        </w:rPr>
        <w:t>обучении по</w:t>
      </w:r>
      <w:proofErr w:type="gramEnd"/>
      <w:r w:rsidRPr="0085410E">
        <w:rPr>
          <w:rFonts w:ascii="Times New Roman" w:hAnsi="Times New Roman"/>
          <w:sz w:val="28"/>
          <w:szCs w:val="28"/>
        </w:rPr>
        <w:t xml:space="preserve"> указанным программам отсрочка предоставляется только один раз, за исключением предоставления первой отсрочки при обучении по программе </w:t>
      </w:r>
      <w:proofErr w:type="spellStart"/>
      <w:r w:rsidRPr="0085410E">
        <w:rPr>
          <w:rFonts w:ascii="Times New Roman" w:hAnsi="Times New Roman"/>
          <w:sz w:val="28"/>
          <w:szCs w:val="28"/>
        </w:rPr>
        <w:t>бакалавриата</w:t>
      </w:r>
      <w:proofErr w:type="spellEnd"/>
      <w:r w:rsidRPr="0085410E">
        <w:rPr>
          <w:rFonts w:ascii="Times New Roman" w:hAnsi="Times New Roman"/>
          <w:sz w:val="28"/>
          <w:szCs w:val="28"/>
        </w:rPr>
        <w:t xml:space="preserve">. В этом случае можно повторно воспользоваться правом на отсрочку при </w:t>
      </w:r>
      <w:proofErr w:type="gramStart"/>
      <w:r w:rsidRPr="0085410E">
        <w:rPr>
          <w:rFonts w:ascii="Times New Roman" w:hAnsi="Times New Roman"/>
          <w:sz w:val="28"/>
          <w:szCs w:val="28"/>
        </w:rPr>
        <w:t>обучении по программе</w:t>
      </w:r>
      <w:proofErr w:type="gramEnd"/>
      <w:r w:rsidRPr="0085410E">
        <w:rPr>
          <w:rFonts w:ascii="Times New Roman" w:hAnsi="Times New Roman"/>
          <w:sz w:val="28"/>
          <w:szCs w:val="28"/>
        </w:rPr>
        <w:t xml:space="preserve"> магистратуры (</w:t>
      </w:r>
      <w:proofErr w:type="spellStart"/>
      <w:r w:rsidRPr="0085410E">
        <w:rPr>
          <w:rFonts w:ascii="Times New Roman" w:hAnsi="Times New Roman"/>
          <w:sz w:val="28"/>
          <w:szCs w:val="28"/>
        </w:rPr>
        <w:t>абз</w:t>
      </w:r>
      <w:proofErr w:type="spellEnd"/>
      <w:r w:rsidRPr="0085410E">
        <w:rPr>
          <w:rFonts w:ascii="Times New Roman" w:hAnsi="Times New Roman"/>
          <w:sz w:val="28"/>
          <w:szCs w:val="28"/>
        </w:rPr>
        <w:t xml:space="preserve">. 10 </w:t>
      </w:r>
      <w:proofErr w:type="spellStart"/>
      <w:r w:rsidRPr="0085410E">
        <w:rPr>
          <w:rFonts w:ascii="Times New Roman" w:hAnsi="Times New Roman"/>
          <w:sz w:val="28"/>
          <w:szCs w:val="28"/>
        </w:rPr>
        <w:t>пп</w:t>
      </w:r>
      <w:proofErr w:type="spellEnd"/>
      <w:r w:rsidRPr="0085410E">
        <w:rPr>
          <w:rFonts w:ascii="Times New Roman" w:hAnsi="Times New Roman"/>
          <w:sz w:val="28"/>
          <w:szCs w:val="28"/>
        </w:rPr>
        <w:t>. "а" п. 2 ст. 24 Закона N 53-ФЗ).</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Право на отсрочку от призыва на военную службу сохраняется за гражданином:</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1)</w:t>
      </w:r>
      <w:r w:rsidRPr="0085410E">
        <w:rPr>
          <w:rFonts w:ascii="Times New Roman" w:hAnsi="Times New Roman"/>
          <w:sz w:val="28"/>
          <w:szCs w:val="28"/>
        </w:rPr>
        <w:tab/>
      </w:r>
      <w:proofErr w:type="gramStart"/>
      <w:r w:rsidRPr="0085410E">
        <w:rPr>
          <w:rFonts w:ascii="Times New Roman" w:hAnsi="Times New Roman"/>
          <w:sz w:val="28"/>
          <w:szCs w:val="28"/>
        </w:rPr>
        <w:t>получившим</w:t>
      </w:r>
      <w:proofErr w:type="gramEnd"/>
      <w:r w:rsidRPr="0085410E">
        <w:rPr>
          <w:rFonts w:ascii="Times New Roman" w:hAnsi="Times New Roman"/>
          <w:sz w:val="28"/>
          <w:szCs w:val="28"/>
        </w:rPr>
        <w:t xml:space="preserve"> во время освоения образовательной программы академический отпуск;</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lastRenderedPageBreak/>
        <w:tab/>
        <w:t>2)</w:t>
      </w:r>
      <w:r w:rsidRPr="0085410E">
        <w:rPr>
          <w:rFonts w:ascii="Times New Roman" w:hAnsi="Times New Roman"/>
          <w:sz w:val="28"/>
          <w:szCs w:val="28"/>
        </w:rPr>
        <w:tab/>
      </w:r>
      <w:proofErr w:type="gramStart"/>
      <w:r w:rsidRPr="0085410E">
        <w:rPr>
          <w:rFonts w:ascii="Times New Roman" w:hAnsi="Times New Roman"/>
          <w:sz w:val="28"/>
          <w:szCs w:val="28"/>
        </w:rPr>
        <w:t>перешедшим</w:t>
      </w:r>
      <w:proofErr w:type="gramEnd"/>
      <w:r w:rsidRPr="0085410E">
        <w:rPr>
          <w:rFonts w:ascii="Times New Roman" w:hAnsi="Times New Roman"/>
          <w:sz w:val="28"/>
          <w:szCs w:val="28"/>
        </w:rPr>
        <w:t xml:space="preserve"> в той же образовательной организации с одной образовательной программы на другую имеющую государственную аккредитацию образовательную программу того же уровня образования;</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3)</w:t>
      </w:r>
      <w:r w:rsidRPr="0085410E">
        <w:rPr>
          <w:rFonts w:ascii="Times New Roman" w:hAnsi="Times New Roman"/>
          <w:sz w:val="28"/>
          <w:szCs w:val="28"/>
        </w:rPr>
        <w:tab/>
      </w:r>
      <w:proofErr w:type="gramStart"/>
      <w:r w:rsidRPr="0085410E">
        <w:rPr>
          <w:rFonts w:ascii="Times New Roman" w:hAnsi="Times New Roman"/>
          <w:sz w:val="28"/>
          <w:szCs w:val="28"/>
        </w:rPr>
        <w:t>переведенным</w:t>
      </w:r>
      <w:proofErr w:type="gramEnd"/>
      <w:r w:rsidRPr="0085410E">
        <w:rPr>
          <w:rFonts w:ascii="Times New Roman" w:hAnsi="Times New Roman"/>
          <w:sz w:val="28"/>
          <w:szCs w:val="28"/>
        </w:rPr>
        <w:t xml:space="preserve"> в другую образовательную организацию для освоения имеющей государственную аккредитацию образовательной программы того же уровня образования.</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r>
      <w:proofErr w:type="gramStart"/>
      <w:r w:rsidRPr="0085410E">
        <w:rPr>
          <w:rFonts w:ascii="Times New Roman" w:hAnsi="Times New Roman"/>
          <w:sz w:val="28"/>
          <w:szCs w:val="28"/>
        </w:rPr>
        <w:t>Право на отсрочку от призыва на военную службу сохраняется за гражданином по указанным основаниям только при условии, если общий срок, на который гражданину была предоставлена отсрочка от призыва на военную службу для обучения в этой образовательной организации или в образовательной организации, из которой осуществлен перевод, не увеличивается или увеличивается не более чем на один год.</w:t>
      </w:r>
      <w:proofErr w:type="gramEnd"/>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r>
      <w:proofErr w:type="gramStart"/>
      <w:r w:rsidRPr="0085410E">
        <w:rPr>
          <w:rFonts w:ascii="Times New Roman" w:hAnsi="Times New Roman"/>
          <w:sz w:val="28"/>
          <w:szCs w:val="28"/>
        </w:rPr>
        <w:t>Право на отсрочку от призыва на военную службу сохраняется также за гражданином, восстановившимся в той же образовательной организации (за исключением граждан, восстановившихся в образовательных организациях после отчисления по инициативе образовательной организации, например, за неуспеваемость), если срок, на который гражданину была предоставлена отсрочка от призыва на военную службу для обучения в этой образовательной организации, не увеличивается (</w:t>
      </w:r>
      <w:proofErr w:type="spellStart"/>
      <w:r w:rsidRPr="0085410E">
        <w:rPr>
          <w:rFonts w:ascii="Times New Roman" w:hAnsi="Times New Roman"/>
          <w:sz w:val="28"/>
          <w:szCs w:val="28"/>
        </w:rPr>
        <w:t>пп</w:t>
      </w:r>
      <w:proofErr w:type="spellEnd"/>
      <w:r w:rsidRPr="0085410E">
        <w:rPr>
          <w:rFonts w:ascii="Times New Roman" w:hAnsi="Times New Roman"/>
          <w:sz w:val="28"/>
          <w:szCs w:val="28"/>
        </w:rPr>
        <w:t>. "а" п. 2 ст</w:t>
      </w:r>
      <w:proofErr w:type="gramEnd"/>
      <w:r w:rsidRPr="0085410E">
        <w:rPr>
          <w:rFonts w:ascii="Times New Roman" w:hAnsi="Times New Roman"/>
          <w:sz w:val="28"/>
          <w:szCs w:val="28"/>
        </w:rPr>
        <w:t xml:space="preserve">. </w:t>
      </w:r>
      <w:proofErr w:type="gramStart"/>
      <w:r w:rsidRPr="0085410E">
        <w:rPr>
          <w:rFonts w:ascii="Times New Roman" w:hAnsi="Times New Roman"/>
          <w:sz w:val="28"/>
          <w:szCs w:val="28"/>
        </w:rPr>
        <w:t>24 Закона от 28.03.1998 N 53-ФЗ).</w:t>
      </w:r>
      <w:proofErr w:type="gramEnd"/>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Для решения вопроса о предоставлении студенту отсрочки от призыва на военную службу призывной комиссии необходимо представить справку из вуза, подтверждающую, что студент действительно обучается по очной форме обучения в этом вузе (</w:t>
      </w:r>
      <w:proofErr w:type="spellStart"/>
      <w:r w:rsidRPr="0085410E">
        <w:rPr>
          <w:rFonts w:ascii="Times New Roman" w:hAnsi="Times New Roman"/>
          <w:sz w:val="28"/>
          <w:szCs w:val="28"/>
        </w:rPr>
        <w:t>пп</w:t>
      </w:r>
      <w:proofErr w:type="spellEnd"/>
      <w:r w:rsidRPr="0085410E">
        <w:rPr>
          <w:rFonts w:ascii="Times New Roman" w:hAnsi="Times New Roman"/>
          <w:sz w:val="28"/>
          <w:szCs w:val="28"/>
        </w:rPr>
        <w:t>. "а" п. 17(4) Положения, утв. Постановлением Правительства РФ от 11.11.2006 N 663).</w:t>
      </w: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Помощник прокурора Тимошенко Т.Е.</w:t>
      </w: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lastRenderedPageBreak/>
        <w:tab/>
        <w:t>Проверка подлинности паспорта гражданина РФ</w:t>
      </w: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Паспорт является основным документом, удостоверяющим личность гражданина РФ (п. 1 Положения, утв. Постановлением Правительства РФ от 08.07.1997 N 828). Его получают в строгом соответствии с установленными правилами. Содержащаяся в паспорте информация должна поддерживаться в актуальном состоянии, чтобы личность гражданина могла быть установлена достоверно.</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Паспорт гражданина РФ, выданный в нарушение установленного порядка или оформленный на утраченном (похищенном) бланке паспорта, подлежит изъятию органом внутренних дел РФ, выявившим такой паспорт (п. 7 Постановления Правительства РФ N 828).</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Паспорт признается выданным в нарушение установленного порядка и подлежащим изъятию, если он (п. 6 Положения, утв. Постановлением N 828; п. 2 Положения, утв. Приказом ФМС России от 11.03.2014 N 178; п. 2 ч. 1 ст. 35 Закона от 03.07.2016 N 305-ФЗ):</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w:t>
      </w:r>
      <w:r w:rsidRPr="0085410E">
        <w:rPr>
          <w:rFonts w:ascii="Times New Roman" w:hAnsi="Times New Roman"/>
          <w:sz w:val="28"/>
          <w:szCs w:val="28"/>
        </w:rPr>
        <w:tab/>
      </w:r>
      <w:proofErr w:type="gramStart"/>
      <w:r w:rsidRPr="0085410E">
        <w:rPr>
          <w:rFonts w:ascii="Times New Roman" w:hAnsi="Times New Roman"/>
          <w:sz w:val="28"/>
          <w:szCs w:val="28"/>
        </w:rPr>
        <w:t>оформлен</w:t>
      </w:r>
      <w:proofErr w:type="gramEnd"/>
      <w:r w:rsidRPr="0085410E">
        <w:rPr>
          <w:rFonts w:ascii="Times New Roman" w:hAnsi="Times New Roman"/>
          <w:sz w:val="28"/>
          <w:szCs w:val="28"/>
        </w:rPr>
        <w:t xml:space="preserve"> на основании недостоверных сведений, указанных заявителем, или поддельных документов, представленных заявителем для выдачи или замены паспорта;</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w:t>
      </w:r>
      <w:r w:rsidRPr="0085410E">
        <w:rPr>
          <w:rFonts w:ascii="Times New Roman" w:hAnsi="Times New Roman"/>
          <w:sz w:val="28"/>
          <w:szCs w:val="28"/>
        </w:rPr>
        <w:tab/>
        <w:t>выдан лицу, в отношении которого установлен факт отсутствия гражданства РФ или у которого уже имеется действительный паспорт;</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w:t>
      </w:r>
      <w:r w:rsidRPr="0085410E">
        <w:rPr>
          <w:rFonts w:ascii="Times New Roman" w:hAnsi="Times New Roman"/>
          <w:sz w:val="28"/>
          <w:szCs w:val="28"/>
        </w:rPr>
        <w:tab/>
        <w:t>выдан лицу, в отношении которого уполномоченный орган отменил решение о приобретении гражданства РФ на основании судебного постановления об установлении факта использования подложных документов или сообщения заведомо ложных сведений при приобретении гражданства РФ;</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w:t>
      </w:r>
      <w:r w:rsidRPr="0085410E">
        <w:rPr>
          <w:rFonts w:ascii="Times New Roman" w:hAnsi="Times New Roman"/>
          <w:sz w:val="28"/>
          <w:szCs w:val="28"/>
        </w:rPr>
        <w:tab/>
        <w:t>содержит сведения, отметки или записи, не предусмотренные НПА (например, отметки о пересечении государственной границы).</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r>
      <w:proofErr w:type="gramStart"/>
      <w:r w:rsidRPr="0085410E">
        <w:rPr>
          <w:rFonts w:ascii="Times New Roman" w:hAnsi="Times New Roman"/>
          <w:sz w:val="28"/>
          <w:szCs w:val="28"/>
        </w:rPr>
        <w:t>Кроме того, не установлены нормативно, но применяются на практике, в частности для решения вопроса о привлечении к административной ответственности по ст. 19.15 КоАП РФ, следующие основания для признания паспорта недействительным (п. п. 7, 12, 15 Положения N 828; Вопрос 15 в Обзоре судебной практики Верховного Суда РФ от 01.03.2006; Постановление Верховного Суда РФ от 29.12.2015 N 71-АД15-10):</w:t>
      </w:r>
      <w:proofErr w:type="gramEnd"/>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1)</w:t>
      </w:r>
      <w:r w:rsidRPr="0085410E">
        <w:rPr>
          <w:rFonts w:ascii="Times New Roman" w:hAnsi="Times New Roman"/>
          <w:sz w:val="28"/>
          <w:szCs w:val="28"/>
        </w:rPr>
        <w:tab/>
        <w:t>истечение срока действия паспорта в связи с достижением гражданином 20-летнего и 45-летнего возраста (такой паспорт является действительным до дня оформления нового паспорта, но не более чем 90 дней после дня достижения соответствующего возраста);</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2)</w:t>
      </w:r>
      <w:r w:rsidRPr="0085410E">
        <w:rPr>
          <w:rFonts w:ascii="Times New Roman" w:hAnsi="Times New Roman"/>
          <w:sz w:val="28"/>
          <w:szCs w:val="28"/>
        </w:rPr>
        <w:tab/>
        <w:t xml:space="preserve">изменение гражданином Ф.И.О. и </w:t>
      </w:r>
      <w:proofErr w:type="spellStart"/>
      <w:r w:rsidRPr="0085410E">
        <w:rPr>
          <w:rFonts w:ascii="Times New Roman" w:hAnsi="Times New Roman"/>
          <w:sz w:val="28"/>
          <w:szCs w:val="28"/>
        </w:rPr>
        <w:t>необращение</w:t>
      </w:r>
      <w:proofErr w:type="spellEnd"/>
      <w:r w:rsidRPr="0085410E">
        <w:rPr>
          <w:rFonts w:ascii="Times New Roman" w:hAnsi="Times New Roman"/>
          <w:sz w:val="28"/>
          <w:szCs w:val="28"/>
        </w:rPr>
        <w:t xml:space="preserve"> в установленный срок за заменой паспорта.</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Учет признанных недействительными паспортов гражданина РФ ведет МВД России (</w:t>
      </w:r>
      <w:proofErr w:type="spellStart"/>
      <w:r w:rsidRPr="0085410E">
        <w:rPr>
          <w:rFonts w:ascii="Times New Roman" w:hAnsi="Times New Roman"/>
          <w:sz w:val="28"/>
          <w:szCs w:val="28"/>
        </w:rPr>
        <w:t>пп</w:t>
      </w:r>
      <w:proofErr w:type="spellEnd"/>
      <w:r w:rsidRPr="0085410E">
        <w:rPr>
          <w:rFonts w:ascii="Times New Roman" w:hAnsi="Times New Roman"/>
          <w:sz w:val="28"/>
          <w:szCs w:val="28"/>
        </w:rPr>
        <w:t>. 49 п. 11 Положения, утв. Указом Президента РФ от 21.12.2016 N 699).</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 xml:space="preserve">Подлинность паспорта гражданина РФ можно проверить на официальном сайте Главного управления по вопросам миграции МВД </w:t>
      </w:r>
      <w:r w:rsidRPr="0085410E">
        <w:rPr>
          <w:rFonts w:ascii="Times New Roman" w:hAnsi="Times New Roman"/>
          <w:sz w:val="28"/>
          <w:szCs w:val="28"/>
        </w:rPr>
        <w:lastRenderedPageBreak/>
        <w:t>России в сети Интернет при помощи сервиса "Проверка по списку недействительных российских паспортов". Однако полученная информация носит справочный характер, поэтому для получения юридически значимой официальной информации относительно подлинности паспорта рекомендуется письменно обратиться в орган в сфере внутренних дел по месту выдачи паспорта гражданина РФ. Срок рассмотрения обращения - 30 дней со дня его регистрации (п. п. 2, 7.1, 21, 91 Инструкции, утв. Приказом МВД России от 12.09.2013 N 707).</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Подлинный паспорт должен соответствовать, в частности, следующим признакам (п. 2 Описания, утв. Постановлением N 828):</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1)</w:t>
      </w:r>
      <w:r w:rsidRPr="0085410E">
        <w:rPr>
          <w:rFonts w:ascii="Times New Roman" w:hAnsi="Times New Roman"/>
          <w:sz w:val="28"/>
          <w:szCs w:val="28"/>
        </w:rPr>
        <w:tab/>
        <w:t>бланк паспорта должен быть сшит по всей длине корешка двухцветной нитью с пунктирным свечением в ультрафиолетовом излучении;</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2)</w:t>
      </w:r>
      <w:r w:rsidRPr="0085410E">
        <w:rPr>
          <w:rFonts w:ascii="Times New Roman" w:hAnsi="Times New Roman"/>
          <w:sz w:val="28"/>
          <w:szCs w:val="28"/>
        </w:rPr>
        <w:tab/>
        <w:t>бланк паспорта изготавливается с использованием специальной бумаги, содержащей три вида защитных волокон;</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3)</w:t>
      </w:r>
      <w:r w:rsidRPr="0085410E">
        <w:rPr>
          <w:rFonts w:ascii="Times New Roman" w:hAnsi="Times New Roman"/>
          <w:sz w:val="28"/>
          <w:szCs w:val="28"/>
        </w:rPr>
        <w:tab/>
        <w:t>внутренние страницы бланка паспорта имеют видимое на просвет изображение общего водяного знака, содержащего при рассмотрении в проходящем свете объемные начертания букв "РФ";</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4)</w:t>
      </w:r>
      <w:r w:rsidRPr="0085410E">
        <w:rPr>
          <w:rFonts w:ascii="Times New Roman" w:hAnsi="Times New Roman"/>
          <w:sz w:val="28"/>
          <w:szCs w:val="28"/>
        </w:rPr>
        <w:tab/>
        <w:t>в бумагу 19-й и 20-й страниц бланка паспорта введена защитная металлизированная нить, меняющая цвет в зависимости от угла зрения, при этом отдельные участки нити видны на поверхности 19-й страницы;</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5)</w:t>
      </w:r>
      <w:r w:rsidRPr="0085410E">
        <w:rPr>
          <w:rFonts w:ascii="Times New Roman" w:hAnsi="Times New Roman"/>
          <w:sz w:val="28"/>
          <w:szCs w:val="28"/>
        </w:rPr>
        <w:tab/>
        <w:t>на 5, 7, 9, 11, 13, 15 и 19-й страницах напечатано выполненное стилизованными буквами в орнаментальном оформлении слово "Россия";</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6)</w:t>
      </w:r>
      <w:r w:rsidRPr="0085410E">
        <w:rPr>
          <w:rFonts w:ascii="Times New Roman" w:hAnsi="Times New Roman"/>
          <w:sz w:val="28"/>
          <w:szCs w:val="28"/>
        </w:rPr>
        <w:tab/>
        <w:t>соответствовать иным признакам, в том числе иметь правильную нумерацию бланка паспорта и ее расположение, обложку и рисунок и т.д.</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Кроме того, в бланке паспорта могут быть применены специально разработанные вшиваемые или вкладываемые элементы, предназначенные для повышения сохранности вносимых записей или для защиты бланка и произведенных в нем записей от подделок.</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Приведенный перечень оснований для проверки подлинности паспорта не является исчерпывающим.</w:t>
      </w: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r>
      <w:r w:rsidRPr="0085410E">
        <w:rPr>
          <w:rFonts w:ascii="Times New Roman" w:hAnsi="Times New Roman"/>
          <w:sz w:val="28"/>
          <w:szCs w:val="28"/>
        </w:rPr>
        <w:tab/>
        <w:t>Помощник прокурора Тимошенко Т.Е.</w:t>
      </w: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lastRenderedPageBreak/>
        <w:tab/>
        <w:t>Административный арест за нарушение ПДД</w:t>
      </w: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Административный арест за нарушение ПДД представляет собой содержание нарушителя в условиях изоляции и устанавливается на срок до 15 суток (п. 6 ч. 1 ст. 3.2, ч. 1 ст. 3.9 КоАП РФ).</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Водителя могут привлечь к ответственности в виде административного ареста за следующие правонарушения:</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1.</w:t>
      </w:r>
      <w:r w:rsidRPr="0085410E">
        <w:rPr>
          <w:rFonts w:ascii="Times New Roman" w:hAnsi="Times New Roman"/>
          <w:sz w:val="28"/>
          <w:szCs w:val="28"/>
        </w:rPr>
        <w:tab/>
        <w:t>Управление транспортным средством водителем, который лишен прав. Срок ареста может составлять до 15 суток (ч. 2 ст. 12.7 КоАП РФ).</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2.</w:t>
      </w:r>
      <w:r w:rsidRPr="0085410E">
        <w:rPr>
          <w:rFonts w:ascii="Times New Roman" w:hAnsi="Times New Roman"/>
          <w:sz w:val="28"/>
          <w:szCs w:val="28"/>
        </w:rPr>
        <w:tab/>
        <w:t>Управление транспортным средством водителем в состоянии алкогольного или наркотического опьянения и не имеющим водительского удостоверения (если такие действия не содержат уголовно наказуемого деяния). Срок ареста может составлять 10 - 15 суток (ч. 3 ст. 12.8 КоАП РФ).</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3.</w:t>
      </w:r>
      <w:r w:rsidRPr="0085410E">
        <w:rPr>
          <w:rFonts w:ascii="Times New Roman" w:hAnsi="Times New Roman"/>
          <w:sz w:val="28"/>
          <w:szCs w:val="28"/>
        </w:rPr>
        <w:tab/>
        <w:t>Невыполнение водителем, не имеющим водительского удостоверения или лишенным водительских прав, требования уполномоченного должностного лица о прохождении медицинского освидетельствования на состояние опьянения. Срок ареста может составлять 10 - 15 суток (ч. 2 ст. 12.26 КоАП РФ).</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4.</w:t>
      </w:r>
      <w:r w:rsidRPr="0085410E">
        <w:rPr>
          <w:rFonts w:ascii="Times New Roman" w:hAnsi="Times New Roman"/>
          <w:sz w:val="28"/>
          <w:szCs w:val="28"/>
        </w:rPr>
        <w:tab/>
        <w:t>Оставление водителем места ДТП, участником которого он являлся (при отсутствии признаков уголовно наказуемого деяния). Срок ареста может составлять до 15 суток (ч. 2 ст. 12.27 КоАП РФ).</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5.</w:t>
      </w:r>
      <w:r w:rsidRPr="0085410E">
        <w:rPr>
          <w:rFonts w:ascii="Times New Roman" w:hAnsi="Times New Roman"/>
          <w:sz w:val="28"/>
          <w:szCs w:val="28"/>
        </w:rPr>
        <w:tab/>
        <w:t>Неуплата штрафов ГИБДД, за исключением штрафов с автоматических камер. Срок ареста может составлять до 15 суток (ч. 1 ст. 20.25, п. 3 Примечания к ст. 20.25 КоАП РФ).</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На основании протокола об административном правонарушении возбуждается дело об административном правонарушении. По результатам рассмотрения этого дела выносится постановление, которым правонарушителя привлекают к административной ответственности (п. 3 ч. 4 ст. 28.1 КоАП РФ).</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Составлять протокол по указанным выше правонарушениям уполномочены сотрудники ГИБДД. Исключение - правонарушения, связанные с уклонением от уплаты штрафов ГИБДД, решение по которым вынес суд. Так, в частности, сотрудники ГИ</w:t>
      </w:r>
      <w:proofErr w:type="gramStart"/>
      <w:r w:rsidRPr="0085410E">
        <w:rPr>
          <w:rFonts w:ascii="Times New Roman" w:hAnsi="Times New Roman"/>
          <w:sz w:val="28"/>
          <w:szCs w:val="28"/>
        </w:rPr>
        <w:t>БДД впр</w:t>
      </w:r>
      <w:proofErr w:type="gramEnd"/>
      <w:r w:rsidRPr="0085410E">
        <w:rPr>
          <w:rFonts w:ascii="Times New Roman" w:hAnsi="Times New Roman"/>
          <w:sz w:val="28"/>
          <w:szCs w:val="28"/>
        </w:rPr>
        <w:t>аве составить протокол об административном правонарушении за неуплату штрафа по тем делам, по которым сами выносили постановление о привлечении к ответственности. Если же наказание (штраф) назначалось судом, то протокол может составить только судебный пристав-исполнитель (ч. 1 ст. 20.25, п. 12 ч. 5 ст. 28.3 КоАП РФ).</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Протокол об административном правонарушении, совершение которого влечет административный арест, передается на рассмотрение судье сразу после его составления (ч. 2 ст. 28.8 КоАП РФ).</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Если составить протокол на месте выявления административного правонарушения невозможно, сотрудники полиции (ГИБДД) принудительно препровождают водителя в орган внутренних дел (полицию) (п. 1 ч. 1 ст. 27.2 КоАП РФ).</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lastRenderedPageBreak/>
        <w:tab/>
        <w:t>Административное задержание, то есть кратковременное ограничение свободы, может быть применено на срок не более 48 часов и только если это необходимо для обеспечения правильного и своевременного рассмотрения дела, исполнения постановления по делу (ст. 27.3, ч. 3 ст. 27.5 КоАП РФ).</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r>
      <w:proofErr w:type="gramStart"/>
      <w:r w:rsidRPr="0085410E">
        <w:rPr>
          <w:rFonts w:ascii="Times New Roman" w:hAnsi="Times New Roman"/>
          <w:sz w:val="28"/>
          <w:szCs w:val="28"/>
        </w:rPr>
        <w:t>Сотрудники полиции (ГИБДД) вправе задержать гражданина и доставить его в полицию при выявлении административного правонарушения, по которому сотрудники полиции (ГИБДД) имеют полномочия составлять протоколы,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 например судебных приставов-исполнителей (п. 1 ч. 1 ст. 27.2 КоАП РФ).</w:t>
      </w:r>
      <w:proofErr w:type="gramEnd"/>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О доставлении гражданина составляется протокол или делается запись в протоколе об административном правонарушении или в протоколе об административном задержании. Копия протокола о доставлении вручается гражданину по его просьбе (ч. 3 ст. 27.2 КоАП РФ).</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Об административном задержании гражданина также составляется протокол. В нем указываются:</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w:t>
      </w:r>
      <w:r w:rsidRPr="0085410E">
        <w:rPr>
          <w:rFonts w:ascii="Times New Roman" w:hAnsi="Times New Roman"/>
          <w:sz w:val="28"/>
          <w:szCs w:val="28"/>
        </w:rPr>
        <w:tab/>
        <w:t>дата и место составления;</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w:t>
      </w:r>
      <w:r w:rsidRPr="0085410E">
        <w:rPr>
          <w:rFonts w:ascii="Times New Roman" w:hAnsi="Times New Roman"/>
          <w:sz w:val="28"/>
          <w:szCs w:val="28"/>
        </w:rPr>
        <w:tab/>
        <w:t>должность, фамилия и инициалы составившего лица;</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w:t>
      </w:r>
      <w:r w:rsidRPr="0085410E">
        <w:rPr>
          <w:rFonts w:ascii="Times New Roman" w:hAnsi="Times New Roman"/>
          <w:sz w:val="28"/>
          <w:szCs w:val="28"/>
        </w:rPr>
        <w:tab/>
        <w:t xml:space="preserve">сведения о </w:t>
      </w:r>
      <w:proofErr w:type="gramStart"/>
      <w:r w:rsidRPr="0085410E">
        <w:rPr>
          <w:rFonts w:ascii="Times New Roman" w:hAnsi="Times New Roman"/>
          <w:sz w:val="28"/>
          <w:szCs w:val="28"/>
        </w:rPr>
        <w:t>задержанном</w:t>
      </w:r>
      <w:proofErr w:type="gramEnd"/>
      <w:r w:rsidRPr="0085410E">
        <w:rPr>
          <w:rFonts w:ascii="Times New Roman" w:hAnsi="Times New Roman"/>
          <w:sz w:val="28"/>
          <w:szCs w:val="28"/>
        </w:rPr>
        <w:t>;</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w:t>
      </w:r>
      <w:r w:rsidRPr="0085410E">
        <w:rPr>
          <w:rFonts w:ascii="Times New Roman" w:hAnsi="Times New Roman"/>
          <w:sz w:val="28"/>
          <w:szCs w:val="28"/>
        </w:rPr>
        <w:tab/>
        <w:t>время, место и мотивы задержания.</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 xml:space="preserve">Протокол об административном задержании подписывают составившее его должностное лицо и задержанный гражданин. Если задержанный отказывается подписать протокол, в протоколе об административном задержании делается соответствующая запись. Копия протокола вручается </w:t>
      </w:r>
      <w:proofErr w:type="gramStart"/>
      <w:r w:rsidRPr="0085410E">
        <w:rPr>
          <w:rFonts w:ascii="Times New Roman" w:hAnsi="Times New Roman"/>
          <w:sz w:val="28"/>
          <w:szCs w:val="28"/>
        </w:rPr>
        <w:t>задержанному</w:t>
      </w:r>
      <w:proofErr w:type="gramEnd"/>
      <w:r w:rsidRPr="0085410E">
        <w:rPr>
          <w:rFonts w:ascii="Times New Roman" w:hAnsi="Times New Roman"/>
          <w:sz w:val="28"/>
          <w:szCs w:val="28"/>
        </w:rPr>
        <w:t xml:space="preserve"> по его просьбе (ч. 2 ст. 27.4 КоАП РФ).</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По просьбе задержанного о месте его нахождения в кратчайший срок уведомляют родственников, администрацию по месту его работы (учебы), а также защитника (ч. 3 ст. 27.3 КоАП РФ).</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r>
      <w:proofErr w:type="gramStart"/>
      <w:r w:rsidRPr="0085410E">
        <w:rPr>
          <w:rFonts w:ascii="Times New Roman" w:hAnsi="Times New Roman"/>
          <w:sz w:val="28"/>
          <w:szCs w:val="28"/>
        </w:rPr>
        <w:t>Задержанному</w:t>
      </w:r>
      <w:proofErr w:type="gramEnd"/>
      <w:r w:rsidRPr="0085410E">
        <w:rPr>
          <w:rFonts w:ascii="Times New Roman" w:hAnsi="Times New Roman"/>
          <w:sz w:val="28"/>
          <w:szCs w:val="28"/>
        </w:rPr>
        <w:t xml:space="preserve"> обязательно разъясняются его права и обязанности, о чем делается запись в протоколе об административном задержании (ч. 5 ст. 27.3 КоАП РФ).</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Кроме описанных выше обеспечительных мер в зависимости от конкретного правонарушения могут также применяться:</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w:t>
      </w:r>
      <w:r w:rsidRPr="0085410E">
        <w:rPr>
          <w:rFonts w:ascii="Times New Roman" w:hAnsi="Times New Roman"/>
          <w:sz w:val="28"/>
          <w:szCs w:val="28"/>
        </w:rPr>
        <w:tab/>
        <w:t xml:space="preserve">личный досмотр </w:t>
      </w:r>
      <w:proofErr w:type="gramStart"/>
      <w:r w:rsidRPr="0085410E">
        <w:rPr>
          <w:rFonts w:ascii="Times New Roman" w:hAnsi="Times New Roman"/>
          <w:sz w:val="28"/>
          <w:szCs w:val="28"/>
        </w:rPr>
        <w:t>задержанного</w:t>
      </w:r>
      <w:proofErr w:type="gramEnd"/>
      <w:r w:rsidRPr="0085410E">
        <w:rPr>
          <w:rFonts w:ascii="Times New Roman" w:hAnsi="Times New Roman"/>
          <w:sz w:val="28"/>
          <w:szCs w:val="28"/>
        </w:rPr>
        <w:t xml:space="preserve"> и досмотр находящихся при нем вещей (ст. 27.7 КоАП РФ);</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w:t>
      </w:r>
      <w:r w:rsidRPr="0085410E">
        <w:rPr>
          <w:rFonts w:ascii="Times New Roman" w:hAnsi="Times New Roman"/>
          <w:sz w:val="28"/>
          <w:szCs w:val="28"/>
        </w:rPr>
        <w:tab/>
        <w:t>досмотр транспортного средства (ст. 27.9 КоАП РФ);</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w:t>
      </w:r>
      <w:r w:rsidRPr="0085410E">
        <w:rPr>
          <w:rFonts w:ascii="Times New Roman" w:hAnsi="Times New Roman"/>
          <w:sz w:val="28"/>
          <w:szCs w:val="28"/>
        </w:rPr>
        <w:tab/>
        <w:t>изъятие вещей и документов (ст. 27.10 КоАП РФ);</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w:t>
      </w:r>
      <w:r w:rsidRPr="0085410E">
        <w:rPr>
          <w:rFonts w:ascii="Times New Roman" w:hAnsi="Times New Roman"/>
          <w:sz w:val="28"/>
          <w:szCs w:val="28"/>
        </w:rPr>
        <w:tab/>
        <w:t>отстранение от управления транспортным средством, освидетельствование на состояние алкогольного опьянения и медицинское освидетельствование на состояние опьянения (ст. 27.12 КоАП РФ);</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w:t>
      </w:r>
      <w:r w:rsidRPr="0085410E">
        <w:rPr>
          <w:rFonts w:ascii="Times New Roman" w:hAnsi="Times New Roman"/>
          <w:sz w:val="28"/>
          <w:szCs w:val="28"/>
        </w:rPr>
        <w:tab/>
        <w:t>задержание транспортного средства (ст. 27.13 КоАП РФ).</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 xml:space="preserve">Вынести постановление </w:t>
      </w:r>
      <w:proofErr w:type="gramStart"/>
      <w:r w:rsidRPr="0085410E">
        <w:rPr>
          <w:rFonts w:ascii="Times New Roman" w:hAnsi="Times New Roman"/>
          <w:sz w:val="28"/>
          <w:szCs w:val="28"/>
        </w:rPr>
        <w:t xml:space="preserve">о привлечении к ответственности в виде административного ареста по итогам рассмотрения дела об </w:t>
      </w:r>
      <w:r w:rsidRPr="0085410E">
        <w:rPr>
          <w:rFonts w:ascii="Times New Roman" w:hAnsi="Times New Roman"/>
          <w:sz w:val="28"/>
          <w:szCs w:val="28"/>
        </w:rPr>
        <w:lastRenderedPageBreak/>
        <w:t>административном правонарушении</w:t>
      </w:r>
      <w:proofErr w:type="gramEnd"/>
      <w:r w:rsidRPr="0085410E">
        <w:rPr>
          <w:rFonts w:ascii="Times New Roman" w:hAnsi="Times New Roman"/>
          <w:sz w:val="28"/>
          <w:szCs w:val="28"/>
        </w:rPr>
        <w:t>, возбужденного по указанным выше основаниям, может только судья (ч. 1 ст. 23.1 КоАП РФ).</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Дело об административном правонарушении, за которое предусмотрен административный арест, суд рассматривает в день получения протокола о правонарушении и других материалов дела. Дело об административном правонарушении в отношении гражданина, подвергнутого административному задержанию, рассматривается не позднее 48 часов с момента его задержания (ч. 4 ст. 29.6 КоАП РФ).</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Дело рассматривается по месту совершения правонарушения. По ходатайству гражданина, в отношении которого ведется производство по делу об административном правонарушении, дело может быть рассмотрено по месту его жительства (ч. 1 ст. 29.5 КоАП РФ).</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Гражданин, в отношении которого ведется производство по делу, вправе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а также иными процессуальными правами, предусмотренными законодательством об административных правонарушениях (ч. 1 ст. 25.1 КоАП РФ).</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Присутствие гражданина, в отношении которого ведется производство по делу об административном правонарушении, влекущем административный арест, на суде обязательно (ч. 3 ст. 25.1 КоАП РФ).</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После того как судья вынес постановление об административном аресте, задержанный становится арестованным.</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Административный арест не может применяться к некоторым категориям граждан, в частности беременным женщинам, женщинам, имеющим детей в возрасте до 14 лет, лицам, не достигшим возраста 18 лет, инвалидам I и II групп и военнослужащим (ч. 2 ст. 3.9 КоАП РФ).</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После вынесения судьей постановления об административном аресте оно исполняется органами внутренних дел немедленно.</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Место, в котором содержится под стражей гражданин, определяют органы внутренних дел.</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Срок административного задержания засчитывается в срок административного ареста (ч. 1, 2, 3 ст. 32.8 КоАП РФ).</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Судья может приостановить исполнение постановления об административном аресте на срок до семи суток или прекратить его в следующих случаях:</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1)</w:t>
      </w:r>
      <w:r w:rsidRPr="0085410E">
        <w:rPr>
          <w:rFonts w:ascii="Times New Roman" w:hAnsi="Times New Roman"/>
          <w:sz w:val="28"/>
          <w:szCs w:val="28"/>
        </w:rPr>
        <w:tab/>
        <w:t>арестованный представил письменное заявление о возникновении исключительных личных обстоятельств (тяжелого заболевания (состояния здоровья), смерти близкого родственника или близкого лица либо чрезвычайной ситуации, причинившей ему или его семье значительный материальный ущерб);</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2)</w:t>
      </w:r>
      <w:r w:rsidRPr="0085410E">
        <w:rPr>
          <w:rFonts w:ascii="Times New Roman" w:hAnsi="Times New Roman"/>
          <w:sz w:val="28"/>
          <w:szCs w:val="28"/>
        </w:rPr>
        <w:tab/>
        <w:t xml:space="preserve">имеется медицинское заключение о наличии у арестованного заболевания, травмы или увечья, </w:t>
      </w:r>
      <w:proofErr w:type="gramStart"/>
      <w:r w:rsidRPr="0085410E">
        <w:rPr>
          <w:rFonts w:ascii="Times New Roman" w:hAnsi="Times New Roman"/>
          <w:sz w:val="28"/>
          <w:szCs w:val="28"/>
        </w:rPr>
        <w:t>препятствующих</w:t>
      </w:r>
      <w:proofErr w:type="gramEnd"/>
      <w:r w:rsidRPr="0085410E">
        <w:rPr>
          <w:rFonts w:ascii="Times New Roman" w:hAnsi="Times New Roman"/>
          <w:sz w:val="28"/>
          <w:szCs w:val="28"/>
        </w:rPr>
        <w:t xml:space="preserve"> отбыванию административного ареста.</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lastRenderedPageBreak/>
        <w:tab/>
        <w:t>При этом срок приостановления административного ареста не засчитывается в срок отбывания административного ареста (ч. 5 ст. 32.8 КоАП РФ).</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Если гражданин, в отношении которого вынесено постановление об административном аресте, с ним не согласен, он вправе его обжаловать в течение десяти суток со дня вручения ему или получения копии постановления. Жалоба подается судье, вынесшему постановление. Судья, в свою очередь, направляет жалобу в вышестоящий суд. Срок рассмотрения жалобы - сутки с момента ее подачи. Решение по жалобе направляется должностному лицу органа, исполняющего наказание, а также доводится до сведения арестанта (ч. 2 ст. 30.2, ч. 1 ст. 30.3, ч. 3 ст. 30.5, ч. 3 ст. 30.8 КоАП РФ).</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Помощник прокурора Тимошенко Т.Е.</w:t>
      </w: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lastRenderedPageBreak/>
        <w:tab/>
        <w:t>Порядок проведения освидетельствования на состояние алкогольного опьянения</w:t>
      </w: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С 1 марта 2023 г. вступают в силу новые Правила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а Постановление Правительства РФ от 26.06.2008 N 475 утрачивает силу. См. Постановление Правительства РФ от 21.10.2022 N 1882.</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 xml:space="preserve">Если водитель согласен пройти освидетельствование на месте, инспектор ДПС проводит эту процедуру с помощью мобильного </w:t>
      </w:r>
      <w:proofErr w:type="spellStart"/>
      <w:r w:rsidRPr="0085410E">
        <w:rPr>
          <w:rFonts w:ascii="Times New Roman" w:hAnsi="Times New Roman"/>
          <w:sz w:val="28"/>
          <w:szCs w:val="28"/>
        </w:rPr>
        <w:t>алкотестера</w:t>
      </w:r>
      <w:proofErr w:type="spellEnd"/>
      <w:r w:rsidRPr="0085410E">
        <w:rPr>
          <w:rFonts w:ascii="Times New Roman" w:hAnsi="Times New Roman"/>
          <w:sz w:val="28"/>
          <w:szCs w:val="28"/>
        </w:rPr>
        <w:t xml:space="preserve"> с разъяснением водителю его прав и порядка прохождения освидетельствования. Освидетельствование проводится в присутствии двух понятых либо с применением видеозаписи. При несогласии водителя с показаниями прибора водителю предлагается пройти медицинское освидетельствование.</w:t>
      </w:r>
      <w:r w:rsidRPr="0085410E">
        <w:rPr>
          <w:rFonts w:ascii="Times New Roman" w:hAnsi="Times New Roman"/>
          <w:sz w:val="28"/>
          <w:szCs w:val="28"/>
        </w:rPr>
        <w:tab/>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r>
      <w:proofErr w:type="gramStart"/>
      <w:r w:rsidRPr="0085410E">
        <w:rPr>
          <w:rFonts w:ascii="Times New Roman" w:hAnsi="Times New Roman"/>
          <w:sz w:val="28"/>
          <w:szCs w:val="28"/>
        </w:rPr>
        <w:t>Административная ответственность за вождение в состоянии опьянения и связанные с этим нарушения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(в которую входит, в частности, погрешность технического средства измерения), а именно 0,16 миллиграмма на один литр выдыхаемого воздуха, или наличием абсолютного этилового спирта в концентрации</w:t>
      </w:r>
      <w:proofErr w:type="gramEnd"/>
      <w:r w:rsidRPr="0085410E">
        <w:rPr>
          <w:rFonts w:ascii="Times New Roman" w:hAnsi="Times New Roman"/>
          <w:sz w:val="28"/>
          <w:szCs w:val="28"/>
        </w:rPr>
        <w:t xml:space="preserve"> 0,3 и более грамма на один литр крови, либо в случае наличия наркотических средств или психотропных веществ в организме человека (ст. 12.8 КоАП РФ и Примечание к ней; п. 11 Постановления Пленума Верховного Суда РФ от 25.06.2019 N 20).</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Освидетельствование на состояние опьянения - установленная и регламентированная законодательством процедура для объективного инструментального определения у водителя состояния опьянения.</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Освидетельствование бывает двух видов:</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1)</w:t>
      </w:r>
      <w:r w:rsidRPr="0085410E">
        <w:rPr>
          <w:rFonts w:ascii="Times New Roman" w:hAnsi="Times New Roman"/>
          <w:sz w:val="28"/>
          <w:szCs w:val="28"/>
        </w:rPr>
        <w:tab/>
        <w:t xml:space="preserve">освидетельствование на состояние алкогольного опьянения (ОСАО). Применяется для определения только алкогольного опьянения, осуществляется с помощью </w:t>
      </w:r>
      <w:proofErr w:type="spellStart"/>
      <w:r w:rsidRPr="0085410E">
        <w:rPr>
          <w:rFonts w:ascii="Times New Roman" w:hAnsi="Times New Roman"/>
          <w:sz w:val="28"/>
          <w:szCs w:val="28"/>
        </w:rPr>
        <w:t>алкотестера</w:t>
      </w:r>
      <w:proofErr w:type="spellEnd"/>
      <w:r w:rsidRPr="0085410E">
        <w:rPr>
          <w:rFonts w:ascii="Times New Roman" w:hAnsi="Times New Roman"/>
          <w:sz w:val="28"/>
          <w:szCs w:val="28"/>
        </w:rPr>
        <w:t xml:space="preserve"> по наличию паров алкоголя в выдыхаемом водителем воздухе и проводится непосредственно инспектором ГИБДД;</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2)</w:t>
      </w:r>
      <w:r w:rsidRPr="0085410E">
        <w:rPr>
          <w:rFonts w:ascii="Times New Roman" w:hAnsi="Times New Roman"/>
          <w:sz w:val="28"/>
          <w:szCs w:val="28"/>
        </w:rPr>
        <w:tab/>
        <w:t>медицинское освидетельствование на состояние опьянения (МОСО). Используется для установления всех возможных видов опьянения и проводится только в специализированных медицинских учреждениях, имеющих соответствующую лицензию, в том числе с применением специально оборудованных для этой цели передвижных пунктов (автомобилей) для проведения медицинского освидетельствования на состояние опьянения.</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 xml:space="preserve">Водитель подлежит освидетельствованию, если есть основания полагать, что он находится в состоянии опьянения, либо в отношении водителя вынесено определение о возбуждении дела об административном </w:t>
      </w:r>
      <w:r w:rsidRPr="0085410E">
        <w:rPr>
          <w:rFonts w:ascii="Times New Roman" w:hAnsi="Times New Roman"/>
          <w:sz w:val="28"/>
          <w:szCs w:val="28"/>
        </w:rPr>
        <w:lastRenderedPageBreak/>
        <w:t>правонарушении, повлекшем причинение легкого или средней тяжести вреда здоровью потерпевшего (ст. 12.24 КоАП РФ; п. 2 Правил, утв. Постановлением Правительства РФ от 26.06.2008 N 475).</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Достаточным основанием полагать, что водитель находится в состоянии опьянения, является наличие одного или нескольких следующих признаков (п. 3 Правил; п. 6 Порядка):</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1)</w:t>
      </w:r>
      <w:r w:rsidRPr="0085410E">
        <w:rPr>
          <w:rFonts w:ascii="Times New Roman" w:hAnsi="Times New Roman"/>
          <w:sz w:val="28"/>
          <w:szCs w:val="28"/>
        </w:rPr>
        <w:tab/>
        <w:t>запах алкоголя изо рта;</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2)</w:t>
      </w:r>
      <w:r w:rsidRPr="0085410E">
        <w:rPr>
          <w:rFonts w:ascii="Times New Roman" w:hAnsi="Times New Roman"/>
          <w:sz w:val="28"/>
          <w:szCs w:val="28"/>
        </w:rPr>
        <w:tab/>
        <w:t>неустойчивость позы и шаткость походки;</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3)</w:t>
      </w:r>
      <w:r w:rsidRPr="0085410E">
        <w:rPr>
          <w:rFonts w:ascii="Times New Roman" w:hAnsi="Times New Roman"/>
          <w:sz w:val="28"/>
          <w:szCs w:val="28"/>
        </w:rPr>
        <w:tab/>
        <w:t>нарушение речи;</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4)</w:t>
      </w:r>
      <w:r w:rsidRPr="0085410E">
        <w:rPr>
          <w:rFonts w:ascii="Times New Roman" w:hAnsi="Times New Roman"/>
          <w:sz w:val="28"/>
          <w:szCs w:val="28"/>
        </w:rPr>
        <w:tab/>
        <w:t>резкое изменение окраски кожных покровов лица;</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5)</w:t>
      </w:r>
      <w:r w:rsidRPr="0085410E">
        <w:rPr>
          <w:rFonts w:ascii="Times New Roman" w:hAnsi="Times New Roman"/>
          <w:sz w:val="28"/>
          <w:szCs w:val="28"/>
        </w:rPr>
        <w:tab/>
        <w:t>поведение, не соответствующее обстановке.</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Этот список является исчерпывающим и расширительному толкованию не подлежит.</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При налич</w:t>
      </w:r>
      <w:proofErr w:type="gramStart"/>
      <w:r w:rsidRPr="0085410E">
        <w:rPr>
          <w:rFonts w:ascii="Times New Roman" w:hAnsi="Times New Roman"/>
          <w:sz w:val="28"/>
          <w:szCs w:val="28"/>
        </w:rPr>
        <w:t>ии у и</w:t>
      </w:r>
      <w:proofErr w:type="gramEnd"/>
      <w:r w:rsidRPr="0085410E">
        <w:rPr>
          <w:rFonts w:ascii="Times New Roman" w:hAnsi="Times New Roman"/>
          <w:sz w:val="28"/>
          <w:szCs w:val="28"/>
        </w:rPr>
        <w:t xml:space="preserve">нспектора ГИБДД достаточных оснований полагать, что водитель находится в состоянии алкогольного опьянения, водитель отстраняется от управления автомобилем. Отстранение происходит в присутствии двух понятых либо с применением видеозаписи (ч. 1, 2 ст. 27.12 КоАП РФ; </w:t>
      </w:r>
      <w:proofErr w:type="spellStart"/>
      <w:r w:rsidRPr="0085410E">
        <w:rPr>
          <w:rFonts w:ascii="Times New Roman" w:hAnsi="Times New Roman"/>
          <w:sz w:val="28"/>
          <w:szCs w:val="28"/>
        </w:rPr>
        <w:t>абз</w:t>
      </w:r>
      <w:proofErr w:type="spellEnd"/>
      <w:r w:rsidRPr="0085410E">
        <w:rPr>
          <w:rFonts w:ascii="Times New Roman" w:hAnsi="Times New Roman"/>
          <w:sz w:val="28"/>
          <w:szCs w:val="28"/>
        </w:rPr>
        <w:t>. 3 п. 223, п. 224 Регламента).</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В случае применения видеозаписи процессуальные действия совершаются в отсутствие понятых, о чем делается запись в протоколе об отстранении от управления транспортным средством. В указанном протоколе также отражаются дата, время, место, основания и обстоятельства отстранения. Материалы, полученные при совершении процессуальных действий с применением видеозаписи, прилагаются к протоколу. Копия протокола вручается водителю (ч. 6 ст. 25.7, ч. 3, 4 ст. 27.12 КоАП РФ).</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 xml:space="preserve">В случае согласия водителя на прохождение ОСАО на месте (либо на ближайшем посту ГИБДД) инспектор ДПС проводит эту процедуру с помощью мобильного </w:t>
      </w:r>
      <w:proofErr w:type="spellStart"/>
      <w:r w:rsidRPr="0085410E">
        <w:rPr>
          <w:rFonts w:ascii="Times New Roman" w:hAnsi="Times New Roman"/>
          <w:sz w:val="28"/>
          <w:szCs w:val="28"/>
        </w:rPr>
        <w:t>алкотестера</w:t>
      </w:r>
      <w:proofErr w:type="spellEnd"/>
      <w:r w:rsidRPr="0085410E">
        <w:rPr>
          <w:rFonts w:ascii="Times New Roman" w:hAnsi="Times New Roman"/>
          <w:sz w:val="28"/>
          <w:szCs w:val="28"/>
        </w:rPr>
        <w:t>, имеющего функцию записи результатов освидетельствования на бумажный носитель. Освидетельствование проводится должностным лицом в присутствии двух понятых либо с применением видеозаписи (ч. 6 ст. 25.7, ч. 2 ст. 27.12 КоАП РФ; п. 228 Регламента).</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 xml:space="preserve">Перед освидетельствованием водитель информируется о порядке освидетельствования с применением технического средства измерения, целостности клейма государственного </w:t>
      </w:r>
      <w:proofErr w:type="spellStart"/>
      <w:r w:rsidRPr="0085410E">
        <w:rPr>
          <w:rFonts w:ascii="Times New Roman" w:hAnsi="Times New Roman"/>
          <w:sz w:val="28"/>
          <w:szCs w:val="28"/>
        </w:rPr>
        <w:t>поверителя</w:t>
      </w:r>
      <w:proofErr w:type="spellEnd"/>
      <w:r w:rsidRPr="0085410E">
        <w:rPr>
          <w:rFonts w:ascii="Times New Roman" w:hAnsi="Times New Roman"/>
          <w:sz w:val="28"/>
          <w:szCs w:val="28"/>
        </w:rPr>
        <w:t>, наличии свидетельства о поверке или записи о поверке в паспорте технического средства измерения (п. 230 Регламента; п. 6 Правил).</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Техническое средство, с помощью которого производилось ОСАО, должно также обеспечивать возможность распечатки результатов освидетельствования на бумажном носителе (п. 5 Правил).</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Наличие или отсутствие состояния алкогольного опьянения у водителя определяет должностное лицо на основании показаний используемого специального технического средства с учетом его возможной суммарной погрешности измерений (п. 231 Регламента).</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lastRenderedPageBreak/>
        <w:tab/>
        <w:t>Результаты освидетельствования отражаются в акте освидетельствования установленной формы, содержащем согласие или несогласие водителя с результатами, а также данные понятых и их подписи, либо делается запись о применении видеозаписи, которая прилагается к акту. Копия акта должна быть вручена водителю. При несогласии водителя с показаниями прибора инспектор ДПС предложит ему пройти медицинское освидетельствование (ч. 6 ст. 25.7 КоАП РФ; п. 232 Регламента).</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Составленный в установленном порядке акт является доказательством наличия у водителя состояния опьянения (п. 11 Постановления Пленума Верховного Суда РФ N 20).</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Если освидетельствование осуществлялось на ближайшем посту ДПС, при отрицательных результатах освидетельствования и отсутствии оснований для направления водителя на медицинское освидетельствование водитель должен быть доставлен к месту нахождения его автомобиля или к месту отстранения от управления им (п. 233 Административного регламента).</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Медицинское освидетельствование водителя на состояние алкогольного опьянения осуществляется по направлению соответствующего должностного лица (п. 11 Правил).</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Законным основанием для направления на МОСО является (п. 10 Правил; п. 11 Постановления Пленума Верховного Суда РФ N 20):</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1.</w:t>
      </w:r>
      <w:r w:rsidRPr="0085410E">
        <w:rPr>
          <w:rFonts w:ascii="Times New Roman" w:hAnsi="Times New Roman"/>
          <w:sz w:val="28"/>
          <w:szCs w:val="28"/>
        </w:rPr>
        <w:tab/>
        <w:t>Отказ водителя от прохождения ОСАО на месте (на посту ДПС) (при наличии одного или нескольких установленных признаков опьянения).</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2.</w:t>
      </w:r>
      <w:r w:rsidRPr="0085410E">
        <w:rPr>
          <w:rFonts w:ascii="Times New Roman" w:hAnsi="Times New Roman"/>
          <w:sz w:val="28"/>
          <w:szCs w:val="28"/>
        </w:rPr>
        <w:tab/>
        <w:t>Несогласие водителя с результатами ОСАО.</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3.</w:t>
      </w:r>
      <w:r w:rsidRPr="0085410E">
        <w:rPr>
          <w:rFonts w:ascii="Times New Roman" w:hAnsi="Times New Roman"/>
          <w:sz w:val="28"/>
          <w:szCs w:val="28"/>
        </w:rPr>
        <w:tab/>
        <w:t>Наличие достаточных оснований полагать, что водитель находится в состоянии опьянения (наличие одного или нескольких признаков опьянения), и отрицательном результате освидетельствования на состояние алкогольного опьянения.</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Направление на медицинское освидетельствование на состояние опьянения осуществляется должностным лицом в присутствии двух понятых либо с применением видеозаписи. В случае применения видеозаписи процессуальные действия совершаются в отсутствие понятых, о чем делается запись в протоколе о направлении на МОСО. Материалы, полученные при совершении процессуальных действий с применением видеозаписи, прилагаются к протоколу.</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При этом обстоятельства, послужившие основанием для направления водителя на МОСО, должны быть указаны в протоколе.</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Копия протокола вручается водителю (ч. 2, 6 ст. 25.7, ч. 2, 4 ст. 27.12 КоАП РФ; п. 11 Правил; п. п. 235, 236 Регламента; п. 11 Постановления Пленума Верховного Суда РФ N 20).</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 xml:space="preserve">Медицинское освидетельствование проводится при наличии у лица, в отношении которого оно проводится, документа, удостоверяющего личность, а при отсутствии такого документа - на основании данных протокола о направлении лица на медицинское освидетельствование или письменного направления (заявления) самого </w:t>
      </w:r>
      <w:proofErr w:type="spellStart"/>
      <w:r w:rsidRPr="0085410E">
        <w:rPr>
          <w:rFonts w:ascii="Times New Roman" w:hAnsi="Times New Roman"/>
          <w:sz w:val="28"/>
          <w:szCs w:val="28"/>
        </w:rPr>
        <w:t>освидетельствуемого</w:t>
      </w:r>
      <w:proofErr w:type="spellEnd"/>
      <w:r w:rsidRPr="0085410E">
        <w:rPr>
          <w:rFonts w:ascii="Times New Roman" w:hAnsi="Times New Roman"/>
          <w:sz w:val="28"/>
          <w:szCs w:val="28"/>
        </w:rPr>
        <w:t xml:space="preserve">. МОСО проводит </w:t>
      </w:r>
      <w:r w:rsidRPr="0085410E">
        <w:rPr>
          <w:rFonts w:ascii="Times New Roman" w:hAnsi="Times New Roman"/>
          <w:sz w:val="28"/>
          <w:szCs w:val="28"/>
        </w:rPr>
        <w:lastRenderedPageBreak/>
        <w:t>психиатр-нарколог либо врач другой специальности, прошедший соответствующую подготовку (п. 7 Порядка; п. 15 Правил).</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МОСО включает в себя следующие осмотры врачами-специалистами, инструментальное и лабораторные исследования (п. 4 Порядка):</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1)</w:t>
      </w:r>
      <w:r w:rsidRPr="0085410E">
        <w:rPr>
          <w:rFonts w:ascii="Times New Roman" w:hAnsi="Times New Roman"/>
          <w:sz w:val="28"/>
          <w:szCs w:val="28"/>
        </w:rPr>
        <w:tab/>
        <w:t>осмотр врачом-психиатром-наркологом либо другим врачом-специалистом (при невозможности осмотра врачом-специалистом - фельдшером), прошедшим специальную подготовку;</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2)</w:t>
      </w:r>
      <w:r w:rsidRPr="0085410E">
        <w:rPr>
          <w:rFonts w:ascii="Times New Roman" w:hAnsi="Times New Roman"/>
          <w:sz w:val="28"/>
          <w:szCs w:val="28"/>
        </w:rPr>
        <w:tab/>
        <w:t>исследование выдыхаемого воздуха на наличие алкоголя;</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3)</w:t>
      </w:r>
      <w:r w:rsidRPr="0085410E">
        <w:rPr>
          <w:rFonts w:ascii="Times New Roman" w:hAnsi="Times New Roman"/>
          <w:sz w:val="28"/>
          <w:szCs w:val="28"/>
        </w:rPr>
        <w:tab/>
        <w:t xml:space="preserve">определение наличия </w:t>
      </w:r>
      <w:proofErr w:type="spellStart"/>
      <w:r w:rsidRPr="0085410E">
        <w:rPr>
          <w:rFonts w:ascii="Times New Roman" w:hAnsi="Times New Roman"/>
          <w:sz w:val="28"/>
          <w:szCs w:val="28"/>
        </w:rPr>
        <w:t>психоактивных</w:t>
      </w:r>
      <w:proofErr w:type="spellEnd"/>
      <w:r w:rsidRPr="0085410E">
        <w:rPr>
          <w:rFonts w:ascii="Times New Roman" w:hAnsi="Times New Roman"/>
          <w:sz w:val="28"/>
          <w:szCs w:val="28"/>
        </w:rPr>
        <w:t xml:space="preserve"> веществ в моче;</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4)</w:t>
      </w:r>
      <w:r w:rsidRPr="0085410E">
        <w:rPr>
          <w:rFonts w:ascii="Times New Roman" w:hAnsi="Times New Roman"/>
          <w:sz w:val="28"/>
          <w:szCs w:val="28"/>
        </w:rPr>
        <w:tab/>
        <w:t xml:space="preserve">исследование уровня </w:t>
      </w:r>
      <w:proofErr w:type="spellStart"/>
      <w:r w:rsidRPr="0085410E">
        <w:rPr>
          <w:rFonts w:ascii="Times New Roman" w:hAnsi="Times New Roman"/>
          <w:sz w:val="28"/>
          <w:szCs w:val="28"/>
        </w:rPr>
        <w:t>психоактивных</w:t>
      </w:r>
      <w:proofErr w:type="spellEnd"/>
      <w:r w:rsidRPr="0085410E">
        <w:rPr>
          <w:rFonts w:ascii="Times New Roman" w:hAnsi="Times New Roman"/>
          <w:sz w:val="28"/>
          <w:szCs w:val="28"/>
        </w:rPr>
        <w:t xml:space="preserve"> веществ в моче;</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5)</w:t>
      </w:r>
      <w:r w:rsidRPr="0085410E">
        <w:rPr>
          <w:rFonts w:ascii="Times New Roman" w:hAnsi="Times New Roman"/>
          <w:sz w:val="28"/>
          <w:szCs w:val="28"/>
        </w:rPr>
        <w:tab/>
        <w:t xml:space="preserve">исследование уровня </w:t>
      </w:r>
      <w:proofErr w:type="spellStart"/>
      <w:r w:rsidRPr="0085410E">
        <w:rPr>
          <w:rFonts w:ascii="Times New Roman" w:hAnsi="Times New Roman"/>
          <w:sz w:val="28"/>
          <w:szCs w:val="28"/>
        </w:rPr>
        <w:t>психоактивных</w:t>
      </w:r>
      <w:proofErr w:type="spellEnd"/>
      <w:r w:rsidRPr="0085410E">
        <w:rPr>
          <w:rFonts w:ascii="Times New Roman" w:hAnsi="Times New Roman"/>
          <w:sz w:val="28"/>
          <w:szCs w:val="28"/>
        </w:rPr>
        <w:t xml:space="preserve"> веще</w:t>
      </w:r>
      <w:proofErr w:type="gramStart"/>
      <w:r w:rsidRPr="0085410E">
        <w:rPr>
          <w:rFonts w:ascii="Times New Roman" w:hAnsi="Times New Roman"/>
          <w:sz w:val="28"/>
          <w:szCs w:val="28"/>
        </w:rPr>
        <w:t>ств в кр</w:t>
      </w:r>
      <w:proofErr w:type="gramEnd"/>
      <w:r w:rsidRPr="0085410E">
        <w:rPr>
          <w:rFonts w:ascii="Times New Roman" w:hAnsi="Times New Roman"/>
          <w:sz w:val="28"/>
          <w:szCs w:val="28"/>
        </w:rPr>
        <w:t>ови.</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 xml:space="preserve">Определение алкогольного опьянения во всех случаях начинается с первого исследования выдыхаемого воздуха на наличие алкоголя с помощью </w:t>
      </w:r>
      <w:proofErr w:type="spellStart"/>
      <w:r w:rsidRPr="0085410E">
        <w:rPr>
          <w:rFonts w:ascii="Times New Roman" w:hAnsi="Times New Roman"/>
          <w:sz w:val="28"/>
          <w:szCs w:val="28"/>
        </w:rPr>
        <w:t>алкотестера</w:t>
      </w:r>
      <w:proofErr w:type="spellEnd"/>
      <w:r w:rsidRPr="0085410E">
        <w:rPr>
          <w:rFonts w:ascii="Times New Roman" w:hAnsi="Times New Roman"/>
          <w:sz w:val="28"/>
          <w:szCs w:val="28"/>
        </w:rPr>
        <w:t>. После этого врачом-специалистом производится сбор жалоб, анамнеза и осмотр в целях выявления клинических признаков опьянения (изменение в психической деятельности, вегетативно-сосудистых реакциях, нарушение двигательной сферы) (п. 9 Порядка; Приложение N 2 к Порядку).</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Положительным результатом считается наличие абсолютного этилового спирта в концентрации, превышающей 0,16 миллиграмма на один литр выдыхаемого воздуха. При положительном результате первого исследования выдыхаемого воздуха через 15 - 20 минут после первого исследования проводится повторное исследование выдыхаемого воздуха. При отрицательном результате первого исследования выдыхаемого воздуха повторное исследование на наличие алкоголя не проводится, о чем делается запись в акте медицинского освидетельствования (п. 11 Порядка).</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Вне зависимости от результатов исследований выдыхаемого воздуха на наличие алкоголя осуществляется отбор биологического объекта (моча, кровь) для направления на химико-токсикологические исследования с целью определения средств (веществ) или их метаболитов (за исключением алкоголя), вызвавших опьянение (п. 12 Порядка).</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Результаты МОСО и лабораторных исследований отражаются в акте, один из экземпляров которого должен быть вручен водителю. Акт может быть заполнен в письменной или в электронной форме (п. п. 8, 25, 27 Порядка).</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На основании результатов проведенных исследований в акте указывается одно из вынесенных медицинских заключений (п. 14 Порядка):</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1)</w:t>
      </w:r>
      <w:r w:rsidRPr="0085410E">
        <w:rPr>
          <w:rFonts w:ascii="Times New Roman" w:hAnsi="Times New Roman"/>
          <w:sz w:val="28"/>
          <w:szCs w:val="28"/>
        </w:rPr>
        <w:tab/>
        <w:t>установлено состояние опьянения;</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2)</w:t>
      </w:r>
      <w:r w:rsidRPr="0085410E">
        <w:rPr>
          <w:rFonts w:ascii="Times New Roman" w:hAnsi="Times New Roman"/>
          <w:sz w:val="28"/>
          <w:szCs w:val="28"/>
        </w:rPr>
        <w:tab/>
        <w:t>состояние опьянения не установлено;</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3)</w:t>
      </w:r>
      <w:r w:rsidRPr="0085410E">
        <w:rPr>
          <w:rFonts w:ascii="Times New Roman" w:hAnsi="Times New Roman"/>
          <w:sz w:val="28"/>
          <w:szCs w:val="28"/>
        </w:rPr>
        <w:tab/>
        <w:t xml:space="preserve">от медицинского освидетельствования </w:t>
      </w:r>
      <w:proofErr w:type="spellStart"/>
      <w:r w:rsidRPr="0085410E">
        <w:rPr>
          <w:rFonts w:ascii="Times New Roman" w:hAnsi="Times New Roman"/>
          <w:sz w:val="28"/>
          <w:szCs w:val="28"/>
        </w:rPr>
        <w:t>освидетельствуемый</w:t>
      </w:r>
      <w:proofErr w:type="spellEnd"/>
      <w:r w:rsidRPr="0085410E">
        <w:rPr>
          <w:rFonts w:ascii="Times New Roman" w:hAnsi="Times New Roman"/>
          <w:sz w:val="28"/>
          <w:szCs w:val="28"/>
        </w:rPr>
        <w:t xml:space="preserve"> (законный представитель </w:t>
      </w:r>
      <w:proofErr w:type="spellStart"/>
      <w:r w:rsidRPr="0085410E">
        <w:rPr>
          <w:rFonts w:ascii="Times New Roman" w:hAnsi="Times New Roman"/>
          <w:sz w:val="28"/>
          <w:szCs w:val="28"/>
        </w:rPr>
        <w:t>освидетельствуемого</w:t>
      </w:r>
      <w:proofErr w:type="spellEnd"/>
      <w:r w:rsidRPr="0085410E">
        <w:rPr>
          <w:rFonts w:ascii="Times New Roman" w:hAnsi="Times New Roman"/>
          <w:sz w:val="28"/>
          <w:szCs w:val="28"/>
        </w:rPr>
        <w:t>) отказался.</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При отрицательном результате МОСО инспектор ГИБДД обязан доставить водителя к месту остановки его автомобиля (п. 240 Регламента).</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r>
      <w:proofErr w:type="gramStart"/>
      <w:r w:rsidRPr="0085410E">
        <w:rPr>
          <w:rFonts w:ascii="Times New Roman" w:hAnsi="Times New Roman"/>
          <w:sz w:val="28"/>
          <w:szCs w:val="28"/>
        </w:rPr>
        <w:t>Об отказе от прохождения гражданином медицинского освидетельствования в протоколе о направлении на медицинское освидетельствование</w:t>
      </w:r>
      <w:proofErr w:type="gramEnd"/>
      <w:r w:rsidRPr="0085410E">
        <w:rPr>
          <w:rFonts w:ascii="Times New Roman" w:hAnsi="Times New Roman"/>
          <w:sz w:val="28"/>
          <w:szCs w:val="28"/>
        </w:rPr>
        <w:t xml:space="preserve"> делается соответствующая отметка, а в акте </w:t>
      </w:r>
      <w:r w:rsidRPr="0085410E">
        <w:rPr>
          <w:rFonts w:ascii="Times New Roman" w:hAnsi="Times New Roman"/>
          <w:sz w:val="28"/>
          <w:szCs w:val="28"/>
        </w:rPr>
        <w:lastRenderedPageBreak/>
        <w:t xml:space="preserve">медицинского освидетельствования - соответствующее заключение (ч. 5 ст. 27.12.1 КоАП РФ; </w:t>
      </w:r>
      <w:proofErr w:type="spellStart"/>
      <w:r w:rsidRPr="0085410E">
        <w:rPr>
          <w:rFonts w:ascii="Times New Roman" w:hAnsi="Times New Roman"/>
          <w:sz w:val="28"/>
          <w:szCs w:val="28"/>
        </w:rPr>
        <w:t>пп</w:t>
      </w:r>
      <w:proofErr w:type="spellEnd"/>
      <w:r w:rsidRPr="0085410E">
        <w:rPr>
          <w:rFonts w:ascii="Times New Roman" w:hAnsi="Times New Roman"/>
          <w:sz w:val="28"/>
          <w:szCs w:val="28"/>
        </w:rPr>
        <w:t>. 3 п. 14 Порядка).</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Невыполнение водителем законного требования должностного лица о прохождении медицинского освидетельствования влечет административную ответственность. При этом данное правонарушение не может быть отнесено к малозначительным, а виновное в его совершении лицо - освобождено от административной ответственности (ст. 12.26 КоАП РФ; п. 13 Постановления Пленума Верховного Суда РФ N 20).</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Кроме того, отказ от прохождения медицинского освидетельствования является обстоятельством, отягчающим административную ответственность (п. 6 ч. 1 ст. 4.3 КоАП РФ).</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В случае положительного результата освидетельствования либо отказа водителя от прохождения освидетельствования инспектор ГИБДД составляет соответствующий протокол об административном правонарушении, который вместе с собранными по делу доказательствами направляет в суд для разрешения дела в установленном порядке (ч. 1, 2 ст. 26.2, ч. 1 ст. 28.2, ч. 1 ст. 28.8 КоАП РФ).</w:t>
      </w: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Помощник прокурора Тимошенко Т.Е.</w:t>
      </w: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lastRenderedPageBreak/>
        <w:tab/>
        <w:t>Порядок восстановления на работе</w:t>
      </w: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Основаниями для восстановления на работе являются (ч. 3 ст. 373, ч. 10 ст. 374, ч. 1 ст. 394 ТК РФ):</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w:t>
      </w:r>
      <w:r w:rsidRPr="0085410E">
        <w:rPr>
          <w:rFonts w:ascii="Times New Roman" w:hAnsi="Times New Roman"/>
          <w:sz w:val="28"/>
          <w:szCs w:val="28"/>
        </w:rPr>
        <w:tab/>
        <w:t>соответствующее решение суда или мировое соглашение;</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w:t>
      </w:r>
      <w:r w:rsidRPr="0085410E">
        <w:rPr>
          <w:rFonts w:ascii="Times New Roman" w:hAnsi="Times New Roman"/>
          <w:sz w:val="28"/>
          <w:szCs w:val="28"/>
        </w:rPr>
        <w:tab/>
        <w:t>решение трудовой инспекции (в случае увольнения члена профсоюза, несмотря на несогласие соответствующего выборного профсоюзного органа);</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w:t>
      </w:r>
      <w:r w:rsidRPr="0085410E">
        <w:rPr>
          <w:rFonts w:ascii="Times New Roman" w:hAnsi="Times New Roman"/>
          <w:sz w:val="28"/>
          <w:szCs w:val="28"/>
        </w:rPr>
        <w:tab/>
        <w:t>волеизъявление работодателя.</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Как правило, работник подлежит восстановлению на работе, если увольнение признается незаконным, то есть со стороны работодателя имеются нарушения процедуры увольнения.</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Восстановиться на работе после увольнения по собственному желанию можно при наличии вышеуказанных обстоятельств. Однако если нарушений процедуры увольнения не было, то работодатель в общем случае не обязан восстанавливать на работе работника, уволенного по собственному желанию (</w:t>
      </w:r>
      <w:proofErr w:type="spellStart"/>
      <w:r w:rsidRPr="0085410E">
        <w:rPr>
          <w:rFonts w:ascii="Times New Roman" w:hAnsi="Times New Roman"/>
          <w:sz w:val="28"/>
          <w:szCs w:val="28"/>
        </w:rPr>
        <w:t>пп</w:t>
      </w:r>
      <w:proofErr w:type="spellEnd"/>
      <w:r w:rsidRPr="0085410E">
        <w:rPr>
          <w:rFonts w:ascii="Times New Roman" w:hAnsi="Times New Roman"/>
          <w:sz w:val="28"/>
          <w:szCs w:val="28"/>
        </w:rPr>
        <w:t>. "а" п. 22 Постановления Пленума Верховного Суда РФ от 17.03.2004 N 2).</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Вместе с тем суд может обязать работодателя восстановить на работе женщину, уволившуюся по собственному желанию и узнавшую о беременности после увольнения, даже если работодатель не нарушил процедуру ее увольнения (Определение Первого кассационного суда общей юрисдикции от 06.06.2022 N 88-14577/2022).</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 xml:space="preserve">Обязательный досудебный порядок урегулирования спора о незаконном увольнении не предусмотрен. </w:t>
      </w:r>
      <w:proofErr w:type="gramStart"/>
      <w:r w:rsidRPr="0085410E">
        <w:rPr>
          <w:rFonts w:ascii="Times New Roman" w:hAnsi="Times New Roman"/>
          <w:sz w:val="28"/>
          <w:szCs w:val="28"/>
        </w:rPr>
        <w:t>Однако для восстановления на работе работник вправе обратиться с заявлением (жалобой) в государственную инспекцию труда и (или) прокуратуру (см. ситуацию:</w:t>
      </w:r>
      <w:proofErr w:type="gramEnd"/>
      <w:r w:rsidRPr="0085410E">
        <w:rPr>
          <w:rFonts w:ascii="Times New Roman" w:hAnsi="Times New Roman"/>
          <w:sz w:val="28"/>
          <w:szCs w:val="28"/>
        </w:rPr>
        <w:t xml:space="preserve"> </w:t>
      </w:r>
      <w:proofErr w:type="gramStart"/>
      <w:r w:rsidRPr="0085410E">
        <w:rPr>
          <w:rFonts w:ascii="Times New Roman" w:hAnsi="Times New Roman"/>
          <w:sz w:val="28"/>
          <w:szCs w:val="28"/>
        </w:rPr>
        <w:t>"Что делать в случае незаконного увольнения?").</w:t>
      </w:r>
      <w:proofErr w:type="gramEnd"/>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В случае незаконного увольнения работник вправе обратиться с требованием о восстановлении на работе в суд (ч. 2 ст. 391 ТК РФ).</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 xml:space="preserve">Работник освобожден от уплаты госпошлины и судебных расходов при подаче искового заявления в целях восстановления на работе (ст. 393 ТК РФ; ст. 89 ГПК РФ; </w:t>
      </w:r>
      <w:proofErr w:type="spellStart"/>
      <w:r w:rsidRPr="0085410E">
        <w:rPr>
          <w:rFonts w:ascii="Times New Roman" w:hAnsi="Times New Roman"/>
          <w:sz w:val="28"/>
          <w:szCs w:val="28"/>
        </w:rPr>
        <w:t>пп</w:t>
      </w:r>
      <w:proofErr w:type="spellEnd"/>
      <w:r w:rsidRPr="0085410E">
        <w:rPr>
          <w:rFonts w:ascii="Times New Roman" w:hAnsi="Times New Roman"/>
          <w:sz w:val="28"/>
          <w:szCs w:val="28"/>
        </w:rPr>
        <w:t>. 1 п. 1 ст. 333.36 НК РФ).</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r>
      <w:proofErr w:type="gramStart"/>
      <w:r w:rsidRPr="0085410E">
        <w:rPr>
          <w:rFonts w:ascii="Times New Roman" w:hAnsi="Times New Roman"/>
          <w:sz w:val="28"/>
          <w:szCs w:val="28"/>
        </w:rPr>
        <w:t>В случае удовлетворения требования работника о восстановлении на работе судебное решение считается исполненным, если работодателем отменен приказ (распоряжение) об увольнении, приняты меры для фактического допуска уволенного работника к выполнению прежних трудовых обязанностей и работник к ним допущен (ч. 1 ст. 106 Закона от 02.10.2007 N 229-ФЗ; п. 38 Постановления Пленума Верховного Суда РФ от 17.11.2015 N 50).</w:t>
      </w:r>
      <w:proofErr w:type="gramEnd"/>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 xml:space="preserve">Восстановление на работе предполагает, в частности, аннулирование записи об увольнении в трудовой книжке работника путем признания ее недействительной, выплату среднего заработка за время вынужденного прогула, а также взыскание в пользу работника по его требованию денежной компенсации морального вреда - в случае удовлетворения такого требования </w:t>
      </w:r>
      <w:r w:rsidRPr="0085410E">
        <w:rPr>
          <w:rFonts w:ascii="Times New Roman" w:hAnsi="Times New Roman"/>
          <w:sz w:val="28"/>
          <w:szCs w:val="28"/>
        </w:rPr>
        <w:lastRenderedPageBreak/>
        <w:t>судом. Также потребуется корректировка работодателем сведений о трудовой деятельности (ст. 234, ч. 2 ст. 237, ч. 2, 9 ст. 394 ТК РФ; ст. 1, ч. 1, 4, 20 ст. 18 Закона от 14.07.2022 N 236-ФЗ; п. п. 12, 30 Правил, утв. Приказом Минтруда России от 19.05.2021 N 320н; п. 2.6 Порядка, утв. Приложением 2 к Постановлению Правления ПФР от 25.12.2019 N 730п).</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Средний заработок за время вынужденного прогула в связи с незаконным увольнением облагается НДФЛ, а сумма компенсации морального вреда, выплачиваемая работнику на основании решения суда, НДФЛ не облагается (</w:t>
      </w:r>
      <w:proofErr w:type="spellStart"/>
      <w:r w:rsidRPr="0085410E">
        <w:rPr>
          <w:rFonts w:ascii="Times New Roman" w:hAnsi="Times New Roman"/>
          <w:sz w:val="28"/>
          <w:szCs w:val="28"/>
        </w:rPr>
        <w:t>пп</w:t>
      </w:r>
      <w:proofErr w:type="spellEnd"/>
      <w:r w:rsidRPr="0085410E">
        <w:rPr>
          <w:rFonts w:ascii="Times New Roman" w:hAnsi="Times New Roman"/>
          <w:sz w:val="28"/>
          <w:szCs w:val="28"/>
        </w:rPr>
        <w:t>. 6 п. 1 ст. 208, ст. 209, п. 1 ст. 217 НК РФ).</w:t>
      </w: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Помощник прокурора Тимошенко Т.Е.</w:t>
      </w: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lastRenderedPageBreak/>
        <w:tab/>
        <w:t>Государственная помощь в трудоустройстве безработных граждан</w:t>
      </w: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Гражданам РФ гарантируются защита от безработицы, а также бесплатное содействие в подборе подходящей работы и трудоустройстве при посредничестве органов службы занятости населения (п. 1 ст. 12 Закона от 19.04.1991 N 1032-1).</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Гражданин, поставленный на регистрационный учет в целях поиска подходящей работы и на регистрационный учет в качестве безработного, имеет право воспользоваться рядом государственных услуг в целях содействия в трудоустройстве. В некоторых случаях также возможно получение различных денежных выплат (п. п. 1, 2 ст. 3 Закона N 1032-1; п. 3 Правил регистрации безработных граждан, утв. Постановлением Правительства РФ от 02.11.2021 N 1909; п. 2 Правил регистрации граждан в целях поиска подходящей работы, утв. Постановлением Правительства РФ N 1909).</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 xml:space="preserve">В 2023 г. установлены особенности организации предоставления гражданам, зарегистрированным в целях поиска подходящей работы, отдельных государственных услуг в сфере занятости населения, а также особенности правового регулирования трудовых отношений и иных непосредственно связанных с ними отношений, </w:t>
      </w:r>
      <w:proofErr w:type="gramStart"/>
      <w:r w:rsidRPr="0085410E">
        <w:rPr>
          <w:rFonts w:ascii="Times New Roman" w:hAnsi="Times New Roman"/>
          <w:sz w:val="28"/>
          <w:szCs w:val="28"/>
        </w:rPr>
        <w:t>касающиеся</w:t>
      </w:r>
      <w:proofErr w:type="gramEnd"/>
      <w:r w:rsidRPr="0085410E">
        <w:rPr>
          <w:rFonts w:ascii="Times New Roman" w:hAnsi="Times New Roman"/>
          <w:sz w:val="28"/>
          <w:szCs w:val="28"/>
        </w:rPr>
        <w:t xml:space="preserve"> в том числе временного перевода работника на работу к другому работодателю (Постановление Правительства РФ от 16.03.2022 N 376; </w:t>
      </w:r>
      <w:proofErr w:type="gramStart"/>
      <w:r w:rsidRPr="0085410E">
        <w:rPr>
          <w:rFonts w:ascii="Times New Roman" w:hAnsi="Times New Roman"/>
          <w:sz w:val="28"/>
          <w:szCs w:val="28"/>
        </w:rPr>
        <w:t>Особенности, утв. Постановлением Правительства РФ от 30.03.2022 N 511).</w:t>
      </w:r>
      <w:proofErr w:type="gramEnd"/>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Граждане вправе получить в органах службы занятости бесплатную консультацию, информацию и услуги, связанные с профориентацией, в частности, в целях выбора сферы деятельности (профессии), трудоустройства (п. 1 ст. 9, п. 2 ст. 12 Закона N 1032-1).</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Услуга по организации профессиональной ориентации граждан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 оказывается, в том числе, гражданам, зарегистрированным в целях поиска подходящей работы, безработным гражданам. Результатом предоставления государственной услуги является направление гражданину заключения о предоставлении государственной услуги и предоставление ему в ходе профессиональной консультации разъяснений по вопросам, содержащимся в заключени</w:t>
      </w:r>
      <w:proofErr w:type="gramStart"/>
      <w:r w:rsidRPr="0085410E">
        <w:rPr>
          <w:rFonts w:ascii="Times New Roman" w:hAnsi="Times New Roman"/>
          <w:sz w:val="28"/>
          <w:szCs w:val="28"/>
        </w:rPr>
        <w:t>и</w:t>
      </w:r>
      <w:proofErr w:type="gramEnd"/>
      <w:r w:rsidRPr="0085410E">
        <w:rPr>
          <w:rFonts w:ascii="Times New Roman" w:hAnsi="Times New Roman"/>
          <w:sz w:val="28"/>
          <w:szCs w:val="28"/>
        </w:rPr>
        <w:t xml:space="preserve"> (п. п. 1, 2, 16 Стандарта, утв. Приказом Минтруда России от 25.02.2022 N 82н).</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При этом заключение должно включать (</w:t>
      </w:r>
      <w:proofErr w:type="spellStart"/>
      <w:r w:rsidRPr="0085410E">
        <w:rPr>
          <w:rFonts w:ascii="Times New Roman" w:hAnsi="Times New Roman"/>
          <w:sz w:val="28"/>
          <w:szCs w:val="28"/>
        </w:rPr>
        <w:t>пп</w:t>
      </w:r>
      <w:proofErr w:type="spellEnd"/>
      <w:r w:rsidRPr="0085410E">
        <w:rPr>
          <w:rFonts w:ascii="Times New Roman" w:hAnsi="Times New Roman"/>
          <w:sz w:val="28"/>
          <w:szCs w:val="28"/>
        </w:rPr>
        <w:t>. "а" п. 16 Стандарта N 82н):</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r>
      <w:proofErr w:type="gramStart"/>
      <w:r w:rsidRPr="0085410E">
        <w:rPr>
          <w:rFonts w:ascii="Times New Roman" w:hAnsi="Times New Roman"/>
          <w:sz w:val="28"/>
          <w:szCs w:val="28"/>
        </w:rPr>
        <w:t>•</w:t>
      </w:r>
      <w:r w:rsidRPr="0085410E">
        <w:rPr>
          <w:rFonts w:ascii="Times New Roman" w:hAnsi="Times New Roman"/>
          <w:sz w:val="28"/>
          <w:szCs w:val="28"/>
        </w:rPr>
        <w:tab/>
        <w:t xml:space="preserve">рекомендации, содержащие перечень видов профессиональной деятельности, занятости и компетенций, позволяющих вести профессиональную деятельность в определенной сфере и (или) выполнять работу по конкретным профессиям, специальностям, возможные направления прохождения профессионального обучения и (или) получения профессионального образования, дополнительного профессионального образования, при осуществлении которых возможно достижение </w:t>
      </w:r>
      <w:r w:rsidRPr="0085410E">
        <w:rPr>
          <w:rFonts w:ascii="Times New Roman" w:hAnsi="Times New Roman"/>
          <w:sz w:val="28"/>
          <w:szCs w:val="28"/>
        </w:rPr>
        <w:lastRenderedPageBreak/>
        <w:t>гражданином успешности в профессиональной или предпринимательской деятельности;</w:t>
      </w:r>
      <w:proofErr w:type="gramEnd"/>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w:t>
      </w:r>
      <w:r w:rsidRPr="0085410E">
        <w:rPr>
          <w:rFonts w:ascii="Times New Roman" w:hAnsi="Times New Roman"/>
          <w:sz w:val="28"/>
          <w:szCs w:val="28"/>
        </w:rPr>
        <w:tab/>
        <w:t>результаты тестирования (при наличии);</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w:t>
      </w:r>
      <w:r w:rsidRPr="0085410E">
        <w:rPr>
          <w:rFonts w:ascii="Times New Roman" w:hAnsi="Times New Roman"/>
          <w:sz w:val="28"/>
          <w:szCs w:val="28"/>
        </w:rPr>
        <w:tab/>
        <w:t>результаты тренинга (при наличии).</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Содействие в поиске подходящей работы предоставляется государственными учреждениями службы занятости населения гражданам, зарегистрированным в целях поиска подходящей работы. Результатом ее предоставления является выдача гражданину, в частности, предложения подходящей работы, уведомления о проведении переговоров или направления на работу (п. 1 ст. 12 Закона N 1032-1; п. п. 3, 15 Стандарта, утв. Приказом Минтруда России от 28.01.2022 N 27н).</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 xml:space="preserve">Психологическая поддержка  предоставляется гражданам, признанным безработными. В рамках оказания государственной услуги могут реализовываться сервисы, направленные на снятие психоэмоциональной напряженности и состояния тревожности; формирование позитивного отношения к трудностям, возникающим в процессе поиска работы; расширение сферы осознания своей проблематики и своей роли в происхождении различных конфликтных ситуаций; отработку новых приемов и способов поведения, преодоление негативных факторов поведения, в том числе при работе с мотивацией гражданина к труду, с синдромом эмоционального выгорания, а также при психологической подготовке к прохождению собеседования. В рамках реализации сервисов могут проводиться тренинги, индивидуальные и групповые консультации, </w:t>
      </w:r>
      <w:proofErr w:type="spellStart"/>
      <w:r w:rsidRPr="0085410E">
        <w:rPr>
          <w:rFonts w:ascii="Times New Roman" w:hAnsi="Times New Roman"/>
          <w:sz w:val="28"/>
          <w:szCs w:val="28"/>
        </w:rPr>
        <w:t>вебинары</w:t>
      </w:r>
      <w:proofErr w:type="spellEnd"/>
      <w:r w:rsidRPr="0085410E">
        <w:rPr>
          <w:rFonts w:ascii="Times New Roman" w:hAnsi="Times New Roman"/>
          <w:sz w:val="28"/>
          <w:szCs w:val="28"/>
        </w:rPr>
        <w:t>, лекции и другие мероприятия.</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Результатом предоставления услуги является направление гражданину заключения о предоставлении государственной услуги по психологической поддержке безработных граждан, включающего (п. 2 ст. 9, п. 2 ст. 12 Закона N 1032-1; п. п. 2, 15, 31 Стандарта, утв. Приказом Минтруда России от 28.03.2022 N 179н):</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w:t>
      </w:r>
      <w:r w:rsidRPr="0085410E">
        <w:rPr>
          <w:rFonts w:ascii="Times New Roman" w:hAnsi="Times New Roman"/>
          <w:sz w:val="28"/>
          <w:szCs w:val="28"/>
        </w:rPr>
        <w:tab/>
        <w:t>рекомендации по повышению мотивации к труду, активизации позиции по поиску работы и трудоустройству, разрешению или снижению актуальности психологических проблем, препятствующих профессиональной и социальной самореализации, повышению адаптации к существующим условиям, реализации профессиональной карьеры путем оптимизации психологического состояния (при наличии);</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w:t>
      </w:r>
      <w:r w:rsidRPr="0085410E">
        <w:rPr>
          <w:rFonts w:ascii="Times New Roman" w:hAnsi="Times New Roman"/>
          <w:sz w:val="28"/>
          <w:szCs w:val="28"/>
        </w:rPr>
        <w:tab/>
        <w:t>результаты проведенного тестирования (при наличии);</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w:t>
      </w:r>
      <w:r w:rsidRPr="0085410E">
        <w:rPr>
          <w:rFonts w:ascii="Times New Roman" w:hAnsi="Times New Roman"/>
          <w:sz w:val="28"/>
          <w:szCs w:val="28"/>
        </w:rPr>
        <w:tab/>
        <w:t>результаты реализованных сервисов с указанием перечня мероприятий в рамках каждого сервиса (при наличии);</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w:t>
      </w:r>
      <w:r w:rsidRPr="0085410E">
        <w:rPr>
          <w:rFonts w:ascii="Times New Roman" w:hAnsi="Times New Roman"/>
          <w:sz w:val="28"/>
          <w:szCs w:val="28"/>
        </w:rPr>
        <w:tab/>
        <w:t>предложение обратиться в центр занятости населения с целью повторной подачи заявления, в случае если план реализации сервисов (мероприятий) выполнен не в полном объеме.</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 xml:space="preserve">Профилирование осуществляется государственными учреждениями службы занятости населения в </w:t>
      </w:r>
      <w:proofErr w:type="gramStart"/>
      <w:r w:rsidRPr="0085410E">
        <w:rPr>
          <w:rFonts w:ascii="Times New Roman" w:hAnsi="Times New Roman"/>
          <w:sz w:val="28"/>
          <w:szCs w:val="28"/>
        </w:rPr>
        <w:t>отношении</w:t>
      </w:r>
      <w:proofErr w:type="gramEnd"/>
      <w:r w:rsidRPr="0085410E">
        <w:rPr>
          <w:rFonts w:ascii="Times New Roman" w:hAnsi="Times New Roman"/>
          <w:sz w:val="28"/>
          <w:szCs w:val="28"/>
        </w:rPr>
        <w:t xml:space="preserve"> в том числе граждан, зарегистрированных в целях поиска подходящей работы (</w:t>
      </w:r>
      <w:proofErr w:type="spellStart"/>
      <w:r w:rsidRPr="0085410E">
        <w:rPr>
          <w:rFonts w:ascii="Times New Roman" w:hAnsi="Times New Roman"/>
          <w:sz w:val="28"/>
          <w:szCs w:val="28"/>
        </w:rPr>
        <w:t>пп</w:t>
      </w:r>
      <w:proofErr w:type="spellEnd"/>
      <w:r w:rsidRPr="0085410E">
        <w:rPr>
          <w:rFonts w:ascii="Times New Roman" w:hAnsi="Times New Roman"/>
          <w:sz w:val="28"/>
          <w:szCs w:val="28"/>
        </w:rPr>
        <w:t>. 1 п. 2 Стандарта, утв. Приказом Минтруда России от 25.02.2022 N 84н).</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lastRenderedPageBreak/>
        <w:tab/>
        <w:t>Результатами осуществления полномочия в части профилирования граждан являются (п. 9 ст. 15 Закона N 1032-1; п. 12 Стандарта N 84н):</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w:t>
      </w:r>
      <w:r w:rsidRPr="0085410E">
        <w:rPr>
          <w:rFonts w:ascii="Times New Roman" w:hAnsi="Times New Roman"/>
          <w:sz w:val="28"/>
          <w:szCs w:val="28"/>
        </w:rPr>
        <w:tab/>
        <w:t>профильная группа гражданина, используемая для оказания гражданину эффективной помощи при предоставлении государственных услуг в области содействия занятости населения и иных дополнительных услуг;</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w:t>
      </w:r>
      <w:r w:rsidRPr="0085410E">
        <w:rPr>
          <w:rFonts w:ascii="Times New Roman" w:hAnsi="Times New Roman"/>
          <w:sz w:val="28"/>
          <w:szCs w:val="28"/>
        </w:rPr>
        <w:tab/>
        <w:t>индивидуальный план предоставления гражданину государственных услуг (сервисов), реализации мероприятий в области содействия занятости населения, дополнительных услуг.</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Социальная адаптация на рынке труда  предоставляется гражданам, признанным безработными. Результатом ее предоставления является направление гражданину заключения о предоставлении государственной услуги по социальной адаптации безработных граждан на рынке труда, включающего (</w:t>
      </w:r>
      <w:proofErr w:type="spellStart"/>
      <w:r w:rsidRPr="0085410E">
        <w:rPr>
          <w:rFonts w:ascii="Times New Roman" w:hAnsi="Times New Roman"/>
          <w:sz w:val="28"/>
          <w:szCs w:val="28"/>
        </w:rPr>
        <w:t>пп</w:t>
      </w:r>
      <w:proofErr w:type="spellEnd"/>
      <w:r w:rsidRPr="0085410E">
        <w:rPr>
          <w:rFonts w:ascii="Times New Roman" w:hAnsi="Times New Roman"/>
          <w:sz w:val="28"/>
          <w:szCs w:val="28"/>
        </w:rPr>
        <w:t>. 8 п. 1 ст. 7.1-1 Закона N 1032-1; п. п. 1, 2, 15 Стандарта, утв. Приказом Минтруда России от 27.04.2022 N 266н):</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w:t>
      </w:r>
      <w:r w:rsidRPr="0085410E">
        <w:rPr>
          <w:rFonts w:ascii="Times New Roman" w:hAnsi="Times New Roman"/>
          <w:sz w:val="28"/>
          <w:szCs w:val="28"/>
        </w:rPr>
        <w:tab/>
        <w:t xml:space="preserve">рекомендации по поиску работы и формированию активной жизненной позиции, составлению резюме, совершенствованию навыков делового общения и проведения собеседований с работодателем, совершенствованию навыков </w:t>
      </w:r>
      <w:proofErr w:type="spellStart"/>
      <w:r w:rsidRPr="0085410E">
        <w:rPr>
          <w:rFonts w:ascii="Times New Roman" w:hAnsi="Times New Roman"/>
          <w:sz w:val="28"/>
          <w:szCs w:val="28"/>
        </w:rPr>
        <w:t>самопрезентации</w:t>
      </w:r>
      <w:proofErr w:type="spellEnd"/>
      <w:r w:rsidRPr="0085410E">
        <w:rPr>
          <w:rFonts w:ascii="Times New Roman" w:hAnsi="Times New Roman"/>
          <w:sz w:val="28"/>
          <w:szCs w:val="28"/>
        </w:rPr>
        <w:t xml:space="preserve"> и адаптации в коллективе (при наличии);</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w:t>
      </w:r>
      <w:r w:rsidRPr="0085410E">
        <w:rPr>
          <w:rFonts w:ascii="Times New Roman" w:hAnsi="Times New Roman"/>
          <w:sz w:val="28"/>
          <w:szCs w:val="28"/>
        </w:rPr>
        <w:tab/>
        <w:t>результаты проведенного тестирования (при наличии);</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w:t>
      </w:r>
      <w:r w:rsidRPr="0085410E">
        <w:rPr>
          <w:rFonts w:ascii="Times New Roman" w:hAnsi="Times New Roman"/>
          <w:sz w:val="28"/>
          <w:szCs w:val="28"/>
        </w:rPr>
        <w:tab/>
        <w:t>результаты реализованных сервисов, с указанием перечня мероприятий в рамках каждого сервиса (при наличии);</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w:t>
      </w:r>
      <w:r w:rsidRPr="0085410E">
        <w:rPr>
          <w:rFonts w:ascii="Times New Roman" w:hAnsi="Times New Roman"/>
          <w:sz w:val="28"/>
          <w:szCs w:val="28"/>
        </w:rPr>
        <w:tab/>
        <w:t>предложение обратиться в центр занятости населения с целью повторной подачи заявления, в случае если план реализации сервисов (мероприятий) выполнен не в полном объеме.</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 xml:space="preserve">Профессиональное обучение и дополнительное профессиональное образование  может предоставляться гражданам, признанным безработными. Результатом ее предоставления являются выдача гражданину направления на </w:t>
      </w:r>
      <w:proofErr w:type="gramStart"/>
      <w:r w:rsidRPr="0085410E">
        <w:rPr>
          <w:rFonts w:ascii="Times New Roman" w:hAnsi="Times New Roman"/>
          <w:sz w:val="28"/>
          <w:szCs w:val="28"/>
        </w:rPr>
        <w:t>обучение по</w:t>
      </w:r>
      <w:proofErr w:type="gramEnd"/>
      <w:r w:rsidRPr="0085410E">
        <w:rPr>
          <w:rFonts w:ascii="Times New Roman" w:hAnsi="Times New Roman"/>
          <w:sz w:val="28"/>
          <w:szCs w:val="28"/>
        </w:rPr>
        <w:t xml:space="preserve"> установленной форме и направление гражданину заключения о предоставлении государственной услуги (п. 2 ст. 9, п. 2 ст. 12, п. п. 1, 3 ст. 23 Закона N 1032-1; п. п. 2, 15 Стандарта, утв. Приказом Минтруда России от 25.02.2022 N 81н).</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r>
      <w:proofErr w:type="gramStart"/>
      <w:r w:rsidRPr="0085410E">
        <w:rPr>
          <w:rFonts w:ascii="Times New Roman" w:hAnsi="Times New Roman"/>
          <w:sz w:val="28"/>
          <w:szCs w:val="28"/>
        </w:rPr>
        <w:t>Кроме того, на профессиональное обучение и дополнительное профессиональное образование по востребованным на рынке труда профессиям (специальностям) могут быть направлены женщины в период отпуска по уходу за ребенком до достижения им возраста трех лет, а также пенсионеры, стремящиеся возобновить трудовую деятельность (п. 1.1 ст. 23 Закона N 1032-1; п. 1 Стандарта, утв. Приказом Минтруда России от 28.04.2022 N 271н).</w:t>
      </w:r>
      <w:proofErr w:type="gramEnd"/>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r>
      <w:proofErr w:type="gramStart"/>
      <w:r w:rsidRPr="0085410E">
        <w:rPr>
          <w:rFonts w:ascii="Times New Roman" w:hAnsi="Times New Roman"/>
          <w:sz w:val="28"/>
          <w:szCs w:val="28"/>
        </w:rPr>
        <w:t xml:space="preserve">До 2024 г. реализуются мероприятия по организации профессионального обучения и дополнительного профессионального образования отдельных категорий граждан, в том числе в случае получения ими рекомендации органов службы занятости, в целях приобретения или развития гражданами имеющихся знаний, компетенций и навыков, а также </w:t>
      </w:r>
      <w:r w:rsidRPr="0085410E">
        <w:rPr>
          <w:rFonts w:ascii="Times New Roman" w:hAnsi="Times New Roman"/>
          <w:sz w:val="28"/>
          <w:szCs w:val="28"/>
        </w:rPr>
        <w:lastRenderedPageBreak/>
        <w:t xml:space="preserve">дальнейшего обеспечения их занятости (п. 1, </w:t>
      </w:r>
      <w:proofErr w:type="spellStart"/>
      <w:r w:rsidRPr="0085410E">
        <w:rPr>
          <w:rFonts w:ascii="Times New Roman" w:hAnsi="Times New Roman"/>
          <w:sz w:val="28"/>
          <w:szCs w:val="28"/>
        </w:rPr>
        <w:t>пп</w:t>
      </w:r>
      <w:proofErr w:type="spellEnd"/>
      <w:r w:rsidRPr="0085410E">
        <w:rPr>
          <w:rFonts w:ascii="Times New Roman" w:hAnsi="Times New Roman"/>
          <w:sz w:val="28"/>
          <w:szCs w:val="28"/>
        </w:rPr>
        <w:t>. "б" п. 4 Положения, утв. Постановлением Правительства РФ от 27.05.2021 N 800).</w:t>
      </w:r>
      <w:proofErr w:type="gramEnd"/>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В период прохождения профессионального обучения и получения дополнительного профессионального образования по направлению органов службы занятости за безработными гражданами в общем случае сохраняется право на получение пособия по безработице. В указанный период оказание государственной услуги по содействию в поиске подходящей работы безработным гражданам приостанавливается.</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 xml:space="preserve">Также обучающимся гражданам может оказываться финансовая поддержка при направлении на профессиональное обучение или дополнительное профессиональное образование в другую местность (п. п. 1, 2 ст. 23 Закона N 1032-1; п. 14(1) Положения N 800; </w:t>
      </w:r>
      <w:proofErr w:type="spellStart"/>
      <w:r w:rsidRPr="0085410E">
        <w:rPr>
          <w:rFonts w:ascii="Times New Roman" w:hAnsi="Times New Roman"/>
          <w:sz w:val="28"/>
          <w:szCs w:val="28"/>
        </w:rPr>
        <w:t>пп</w:t>
      </w:r>
      <w:proofErr w:type="spellEnd"/>
      <w:r w:rsidRPr="0085410E">
        <w:rPr>
          <w:rFonts w:ascii="Times New Roman" w:hAnsi="Times New Roman"/>
          <w:sz w:val="28"/>
          <w:szCs w:val="28"/>
        </w:rPr>
        <w:t>. "м" п. 15, п. 49 Стандарта N 271н).</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Организация оплачиваемых общественных работ предоставляется гражданам, зарегистрированным в целях поиска подходящей работы, а также гражданам, признанным безработными. Безработные граждане, не получающие пособие по безработице, а также состоящие на учете в службе занятости населения свыше шести месяцев, имеют преимущество при предоставлении данной услуги. Результатами организации участия граждан в общественных работах является направление гражданину предложения (перечня) вариантов для участия в общественных работах или уведомления о проведении переговоров о трудоустройстве для участия в общественных работах и выдача гражданину направления для участия в общественных работах, в случае если у работодателя отсутствует регистрация на единой цифровой платформе. С гражданами, желающими участвовать в общественных работах, заключается срочный трудовой договор с оплатой согласно трудовому законодательству РФ (п. п. 1 - 3 ст. 24 Закона N 1032-1; п. п. 10, 15, 29, 31 Стандарта, утв. Приказом Минтруда России от 29.12.2021 N 931н).</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Организация участия граждан, зарегистрированных в целях поиска подходящей работы, безработных граждан в общественных работах осуществляется центрами занятости населения (п. 9 Стандарта).</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В период участия в общественных работах безработным гражданам и несовершеннолетним гражданам в возрасте от 14 до 18 лет может оказываться материальная поддержка (п. 5 ст. 24 Закона N 1032-1; п. 17 Стандарта).</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r>
      <w:proofErr w:type="gramStart"/>
      <w:r w:rsidRPr="0085410E">
        <w:rPr>
          <w:rFonts w:ascii="Times New Roman" w:hAnsi="Times New Roman"/>
          <w:sz w:val="28"/>
          <w:szCs w:val="28"/>
        </w:rPr>
        <w:t xml:space="preserve">Организация временного трудоустройства  предоставляется несовершеннолетним гражданам в возрасте от 14 до 18 лет, в свободное от учебы время, гражданам, испытывающим трудности в поиске работы и признанным безработными, в частности инвалидам, гражданам </w:t>
      </w:r>
      <w:proofErr w:type="spellStart"/>
      <w:r w:rsidRPr="0085410E">
        <w:rPr>
          <w:rFonts w:ascii="Times New Roman" w:hAnsi="Times New Roman"/>
          <w:sz w:val="28"/>
          <w:szCs w:val="28"/>
        </w:rPr>
        <w:t>предпенсионного</w:t>
      </w:r>
      <w:proofErr w:type="spellEnd"/>
      <w:r w:rsidRPr="0085410E">
        <w:rPr>
          <w:rFonts w:ascii="Times New Roman" w:hAnsi="Times New Roman"/>
          <w:sz w:val="28"/>
          <w:szCs w:val="28"/>
        </w:rPr>
        <w:t xml:space="preserve"> возраста (в течение пяти лет до наступления возраста, дающего право на страховую пенсию по старости, в том числе назначаемую досрочно), беженцам и вынужденным переселенцам, а также гражданам в</w:t>
      </w:r>
      <w:proofErr w:type="gramEnd"/>
      <w:r w:rsidRPr="0085410E">
        <w:rPr>
          <w:rFonts w:ascii="Times New Roman" w:hAnsi="Times New Roman"/>
          <w:sz w:val="28"/>
          <w:szCs w:val="28"/>
        </w:rPr>
        <w:t xml:space="preserve"> </w:t>
      </w:r>
      <w:proofErr w:type="gramStart"/>
      <w:r w:rsidRPr="0085410E">
        <w:rPr>
          <w:rFonts w:ascii="Times New Roman" w:hAnsi="Times New Roman"/>
          <w:sz w:val="28"/>
          <w:szCs w:val="28"/>
        </w:rPr>
        <w:t>возрасте</w:t>
      </w:r>
      <w:proofErr w:type="gramEnd"/>
      <w:r w:rsidRPr="0085410E">
        <w:rPr>
          <w:rFonts w:ascii="Times New Roman" w:hAnsi="Times New Roman"/>
          <w:sz w:val="28"/>
          <w:szCs w:val="28"/>
        </w:rPr>
        <w:t xml:space="preserve"> от 18 до 25 лет, имеющим среднее профессиональное образование или высшее образование и ищущим работу в течение года с даты выдачи им </w:t>
      </w:r>
      <w:r w:rsidRPr="0085410E">
        <w:rPr>
          <w:rFonts w:ascii="Times New Roman" w:hAnsi="Times New Roman"/>
          <w:sz w:val="28"/>
          <w:szCs w:val="28"/>
        </w:rPr>
        <w:lastRenderedPageBreak/>
        <w:t xml:space="preserve">документа об образовании и о квалификации. </w:t>
      </w:r>
      <w:proofErr w:type="gramStart"/>
      <w:r w:rsidRPr="0085410E">
        <w:rPr>
          <w:rFonts w:ascii="Times New Roman" w:hAnsi="Times New Roman"/>
          <w:sz w:val="28"/>
          <w:szCs w:val="28"/>
        </w:rPr>
        <w:t xml:space="preserve">Результатом предоставления услуги является направление гражданину предложения (перечня) вариантов временного трудоустройства или уведомления о проведении переговоров о временном трудоустройстве и выдача гражданину направления на временное трудоустройство, в случае если у работодателя отсутствует регистрация на единой цифровой платформе (п. 2 ст. 5, </w:t>
      </w:r>
      <w:proofErr w:type="spellStart"/>
      <w:r w:rsidRPr="0085410E">
        <w:rPr>
          <w:rFonts w:ascii="Times New Roman" w:hAnsi="Times New Roman"/>
          <w:sz w:val="28"/>
          <w:szCs w:val="28"/>
        </w:rPr>
        <w:t>пп</w:t>
      </w:r>
      <w:proofErr w:type="spellEnd"/>
      <w:r w:rsidRPr="0085410E">
        <w:rPr>
          <w:rFonts w:ascii="Times New Roman" w:hAnsi="Times New Roman"/>
          <w:sz w:val="28"/>
          <w:szCs w:val="28"/>
        </w:rPr>
        <w:t>. 8 п. 1 ст. 7.1-1 Закона N 1032-1;</w:t>
      </w:r>
      <w:proofErr w:type="gramEnd"/>
      <w:r w:rsidRPr="0085410E">
        <w:rPr>
          <w:rFonts w:ascii="Times New Roman" w:hAnsi="Times New Roman"/>
          <w:sz w:val="28"/>
          <w:szCs w:val="28"/>
        </w:rPr>
        <w:t xml:space="preserve"> п. п. 2, 17 Стандарта, утв. Приказом Минтруда России от 28.01.2022 N 25н).</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В период временного трудоустройства безработным гражданам и несовершеннолетним гражданам в возрасте от 14 до 18 лет может оказываться материальная поддержка (п. 5 ст. 24 Закона N 1032-1; п. 20 Стандарта N 25н).</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Содействие в переезде и переселении в другую местность для трудоустройства  предоставляется гражданам, признанным безработными. С безработным гражданином, которому подобрана и согласована с ним вакансия в другой местности, заключается договор о переезде или переселении. Результатом предоставления услуги является выдача гражданину направления на работу для трудоустройства в другой местности и оказание ему финансовой поддержки при переезде или гражданину и членам его семьи при переселении в другую местность для трудоустройства по направлению органов службы занятости либо мотивированный отказ в ее оказании. Финансовая поддержка включает оплату стоимости проезда, суточные расходы, оплату найма жилого помещения либо единовременное пособие (п. 2 ст. 9, ст. 22.1 Закона N 1032-1; п. п. 2, 17, 20, 36, 38, 44 Стандарта, утв. Приказом Минтруда России от 07.04.2022 N 204н).</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 xml:space="preserve">Сопровождение при содействии занятости инвалидов  предоставляется незанятым инвалидам, нуждающимся в оказании индивидуальной помощи в виде организации сопровождения при трудоустройстве, с учетом рекомендаций, содержащихся в индивидуальной программе реабилитации или </w:t>
      </w:r>
      <w:proofErr w:type="spellStart"/>
      <w:r w:rsidRPr="0085410E">
        <w:rPr>
          <w:rFonts w:ascii="Times New Roman" w:hAnsi="Times New Roman"/>
          <w:sz w:val="28"/>
          <w:szCs w:val="28"/>
        </w:rPr>
        <w:t>абилитации</w:t>
      </w:r>
      <w:proofErr w:type="spellEnd"/>
      <w:r w:rsidRPr="0085410E">
        <w:rPr>
          <w:rFonts w:ascii="Times New Roman" w:hAnsi="Times New Roman"/>
          <w:sz w:val="28"/>
          <w:szCs w:val="28"/>
        </w:rPr>
        <w:t xml:space="preserve">. Под сопровождением понимается оказание индивидуальной помощи незанятому инвалиду при его трудоустройстве, создание условий для осуществления им трудовой деятельности и ускорения его профессиональной адаптации на рабочем месте, а также формирование пути его передвижения до места работы и обратно и по территории работодателя. </w:t>
      </w:r>
      <w:proofErr w:type="gramStart"/>
      <w:r w:rsidRPr="0085410E">
        <w:rPr>
          <w:rFonts w:ascii="Times New Roman" w:hAnsi="Times New Roman"/>
          <w:sz w:val="28"/>
          <w:szCs w:val="28"/>
        </w:rPr>
        <w:t>Результатами предоставления государственной услуги являются сертификат о предоставлении государственной услуги по организации сопровождения при содействии занятости инвалидов, а также индивидуальный план мероприятий, рекомендуемых при сопровождении инвалида при оформлении его трудоустройства, профессиональной адаптации на рабочем месте, формировании пути его передвижения до места работы и обратно и по территории работодателя (п. п. 1, 2, 5 ст. 13.1 Закона N 1032-1;</w:t>
      </w:r>
      <w:proofErr w:type="gramEnd"/>
      <w:r w:rsidRPr="0085410E">
        <w:rPr>
          <w:rFonts w:ascii="Times New Roman" w:hAnsi="Times New Roman"/>
          <w:sz w:val="28"/>
          <w:szCs w:val="28"/>
        </w:rPr>
        <w:t xml:space="preserve"> п. п. 2, 3, 13 Стандарта, утв. Приказом Минтруда России от 28.03.2022 N 174н).</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Мероприятия по организации сопровождения при содействии занятости инвалидов включаются в региональные программы содействия занятости населения (п. 3 ст. 13.1 Закона N 1032-1; Распоряжение Правительства МО от 24.12.2021 N 1315-РП).</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lastRenderedPageBreak/>
        <w:tab/>
      </w:r>
      <w:proofErr w:type="gramStart"/>
      <w:r w:rsidRPr="0085410E">
        <w:rPr>
          <w:rFonts w:ascii="Times New Roman" w:hAnsi="Times New Roman"/>
          <w:sz w:val="28"/>
          <w:szCs w:val="28"/>
        </w:rPr>
        <w:t>Государственные услуги, связанные с содействием в трудоустройстве, в зависимости от вида услуги могут предоставляться на основании заявления и иных сведений гражданина, которые могут быть поданы, в частности, при личном обращении в орган службы занятости или в МФЦ, по почте, с использованием средств факсимильной связи или в электронной форме, в том числе с использованием Единой цифровой платформы в сфере занятости и</w:t>
      </w:r>
      <w:proofErr w:type="gramEnd"/>
      <w:r w:rsidRPr="0085410E">
        <w:rPr>
          <w:rFonts w:ascii="Times New Roman" w:hAnsi="Times New Roman"/>
          <w:sz w:val="28"/>
          <w:szCs w:val="28"/>
        </w:rPr>
        <w:t xml:space="preserve"> трудовых отношений "Работа в России", единого портала </w:t>
      </w:r>
      <w:proofErr w:type="spellStart"/>
      <w:r w:rsidRPr="0085410E">
        <w:rPr>
          <w:rFonts w:ascii="Times New Roman" w:hAnsi="Times New Roman"/>
          <w:sz w:val="28"/>
          <w:szCs w:val="28"/>
        </w:rPr>
        <w:t>госуслуг</w:t>
      </w:r>
      <w:proofErr w:type="spellEnd"/>
      <w:r w:rsidRPr="0085410E">
        <w:rPr>
          <w:rFonts w:ascii="Times New Roman" w:hAnsi="Times New Roman"/>
          <w:sz w:val="28"/>
          <w:szCs w:val="28"/>
        </w:rPr>
        <w:t xml:space="preserve"> или регионального портала </w:t>
      </w:r>
      <w:proofErr w:type="spellStart"/>
      <w:r w:rsidRPr="0085410E">
        <w:rPr>
          <w:rFonts w:ascii="Times New Roman" w:hAnsi="Times New Roman"/>
          <w:sz w:val="28"/>
          <w:szCs w:val="28"/>
        </w:rPr>
        <w:t>госуслуг</w:t>
      </w:r>
      <w:proofErr w:type="spellEnd"/>
      <w:r w:rsidRPr="0085410E">
        <w:rPr>
          <w:rFonts w:ascii="Times New Roman" w:hAnsi="Times New Roman"/>
          <w:sz w:val="28"/>
          <w:szCs w:val="28"/>
        </w:rPr>
        <w:t xml:space="preserve">. При личном посещении центра занятости населения потребуется предъявить паспорт или документ, его заменяющий. Также могут потребоваться иные документы. Порядок обращения зависит от вида государственной услуги (п. п. 3.1, 9 ст. 15, п. 1 ст. 16.2, п. 1.1 ст. 23, п. 3 ст. 24.1 Закона N 1032-1; п. п. 4, 5, 16, 20 Правил регистрации граждан в целях поиска подходящей работы; п. п. 6, 7 Правил регистрации безработных граждан; </w:t>
      </w:r>
      <w:proofErr w:type="gramStart"/>
      <w:r w:rsidRPr="0085410E">
        <w:rPr>
          <w:rFonts w:ascii="Times New Roman" w:hAnsi="Times New Roman"/>
          <w:sz w:val="28"/>
          <w:szCs w:val="28"/>
        </w:rPr>
        <w:t>п. п. 6 - 10 Стандарта N 27н; п. п. 5, 6, 9, 10, 11 Стандарта N 179н; п. п. 5, 6, 8, 9, 10, 11 Стандарта N 266н; п. п. 5, 6, 8, 9, 10 Стандарта N 81н; п. п. 5, 6, 8, 9, 10 Стандарта N 82н; п. п. 6 - 9 Стандарта N 84н;</w:t>
      </w:r>
      <w:proofErr w:type="gramEnd"/>
      <w:r w:rsidRPr="0085410E">
        <w:rPr>
          <w:rFonts w:ascii="Times New Roman" w:hAnsi="Times New Roman"/>
          <w:sz w:val="28"/>
          <w:szCs w:val="28"/>
        </w:rPr>
        <w:t xml:space="preserve"> </w:t>
      </w:r>
      <w:proofErr w:type="gramStart"/>
      <w:r w:rsidRPr="0085410E">
        <w:rPr>
          <w:rFonts w:ascii="Times New Roman" w:hAnsi="Times New Roman"/>
          <w:sz w:val="28"/>
          <w:szCs w:val="28"/>
        </w:rPr>
        <w:t xml:space="preserve">п. п. 5 - 7, 10 - 12 Стандарта N 25н; п. п. 6 - 8, 10 - 12 Стандарта N 204н; п. п. 6, 7, 9, 10 Стандарта N 174н; п. 27.10 Приложения 1 к Постановлению Правительства Москвы от 23.04.2014 N 219-ПП; п. п. 18, 19, 21, 22 Стандарта; Письмо </w:t>
      </w:r>
      <w:proofErr w:type="spellStart"/>
      <w:r w:rsidRPr="0085410E">
        <w:rPr>
          <w:rFonts w:ascii="Times New Roman" w:hAnsi="Times New Roman"/>
          <w:sz w:val="28"/>
          <w:szCs w:val="28"/>
        </w:rPr>
        <w:t>Роструда</w:t>
      </w:r>
      <w:proofErr w:type="spellEnd"/>
      <w:r w:rsidRPr="0085410E">
        <w:rPr>
          <w:rFonts w:ascii="Times New Roman" w:hAnsi="Times New Roman"/>
          <w:sz w:val="28"/>
          <w:szCs w:val="28"/>
        </w:rPr>
        <w:t xml:space="preserve"> от 14.04.2021 N 851-ТЗ).</w:t>
      </w:r>
      <w:proofErr w:type="gramEnd"/>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Инвалидам I и II групп может быть оказана помощь в подаче заявления и иных сведений в целях получения государственных услуг, связанных с содействием в трудоустройстве, в том числе по месту их жительства (п. 3.1 ст. 15 Закона N 1032-1).</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Услуги, связанные с содействием занятости, предоставляются бесплатно (п. 3 ст. 15 Закона N 1032-1).</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 xml:space="preserve">Государство помогает гражданам, решившим искать работу самостоятельно, посредством Единой цифровой платформы в сфере занятости и трудовых отношений "Работа в России" (ст. 16.2 Закона N 1032-1; п. 1, </w:t>
      </w:r>
      <w:proofErr w:type="spellStart"/>
      <w:r w:rsidRPr="0085410E">
        <w:rPr>
          <w:rFonts w:ascii="Times New Roman" w:hAnsi="Times New Roman"/>
          <w:sz w:val="28"/>
          <w:szCs w:val="28"/>
        </w:rPr>
        <w:t>пп</w:t>
      </w:r>
      <w:proofErr w:type="spellEnd"/>
      <w:r w:rsidRPr="0085410E">
        <w:rPr>
          <w:rFonts w:ascii="Times New Roman" w:hAnsi="Times New Roman"/>
          <w:sz w:val="28"/>
          <w:szCs w:val="28"/>
        </w:rPr>
        <w:t>. "ж" п. 17 Правил, утв. Постановлением Правительства РФ от 13.05.2022 N 867).</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Так, на платформе "Работа в России" размещается информация о возможностях трудоустройства, работодателях, испытывающих потребность в работниках, наличии свободных рабочих мест и вакантных должностей, гражданах, ищущих работу (</w:t>
      </w:r>
      <w:proofErr w:type="spellStart"/>
      <w:r w:rsidRPr="0085410E">
        <w:rPr>
          <w:rFonts w:ascii="Times New Roman" w:hAnsi="Times New Roman"/>
          <w:sz w:val="28"/>
          <w:szCs w:val="28"/>
        </w:rPr>
        <w:t>пп</w:t>
      </w:r>
      <w:proofErr w:type="spellEnd"/>
      <w:r w:rsidRPr="0085410E">
        <w:rPr>
          <w:rFonts w:ascii="Times New Roman" w:hAnsi="Times New Roman"/>
          <w:sz w:val="28"/>
          <w:szCs w:val="28"/>
        </w:rPr>
        <w:t>. 1 п. 1 ст. 16.2 Закона N 1032-1; п. 21 Правил N 867).</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Кроме того, Единая цифровая платформа обеспечивает, в частности (п. 4 ст. 16.2 Закона N 1032-1):</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w:t>
      </w:r>
      <w:r w:rsidRPr="0085410E">
        <w:rPr>
          <w:rFonts w:ascii="Times New Roman" w:hAnsi="Times New Roman"/>
          <w:sz w:val="28"/>
          <w:szCs w:val="28"/>
        </w:rPr>
        <w:tab/>
        <w:t>обработку информации, перечень которой утверждается Правительством РФ;</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w:t>
      </w:r>
      <w:r w:rsidRPr="0085410E">
        <w:rPr>
          <w:rFonts w:ascii="Times New Roman" w:hAnsi="Times New Roman"/>
          <w:sz w:val="28"/>
          <w:szCs w:val="28"/>
        </w:rPr>
        <w:tab/>
        <w:t>представление информации, содержащейся на Единой цифровой платформе, в электронной форме;</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w:t>
      </w:r>
      <w:r w:rsidRPr="0085410E">
        <w:rPr>
          <w:rFonts w:ascii="Times New Roman" w:hAnsi="Times New Roman"/>
          <w:sz w:val="28"/>
          <w:szCs w:val="28"/>
        </w:rPr>
        <w:tab/>
        <w:t>размещение гражданами информации, перечень которой устанавливается Правительством РФ.</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lastRenderedPageBreak/>
        <w:tab/>
        <w:t>Информация, содержащаяся на Единой цифровой платформе, является общедоступной и предоставляется безвозмездно (п. 8 ст. 16.2 Закона N 1032-1; п. 51 Правил N 867).</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В органах службы занятости гражданам обеспечивается бесплатный доступ, в частности, к Единой цифровой платформе "Работа в России" (п. 3.1 ст. 15 Закона N 1032-1).</w:t>
      </w: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Помощник прокурора Тимошенко Т.Е.</w:t>
      </w:r>
    </w:p>
    <w:sectPr w:rsidR="0085410E" w:rsidRPr="0085410E" w:rsidSect="00F767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2"/>
  </w:compat>
  <w:rsids>
    <w:rsidRoot w:val="00882245"/>
    <w:rsid w:val="00067E94"/>
    <w:rsid w:val="000B7416"/>
    <w:rsid w:val="0023059F"/>
    <w:rsid w:val="003661B6"/>
    <w:rsid w:val="003F05EC"/>
    <w:rsid w:val="0041062A"/>
    <w:rsid w:val="005A42D2"/>
    <w:rsid w:val="00610552"/>
    <w:rsid w:val="0077470B"/>
    <w:rsid w:val="0085410E"/>
    <w:rsid w:val="00882245"/>
    <w:rsid w:val="008D3C3F"/>
    <w:rsid w:val="009B46ED"/>
    <w:rsid w:val="00AC1337"/>
    <w:rsid w:val="00B113EE"/>
    <w:rsid w:val="00B1390E"/>
    <w:rsid w:val="00BF3AF4"/>
    <w:rsid w:val="00CA1C37"/>
    <w:rsid w:val="00D11CD8"/>
    <w:rsid w:val="00D22A06"/>
    <w:rsid w:val="00ED28EA"/>
    <w:rsid w:val="00F12F34"/>
    <w:rsid w:val="00F767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2245"/>
    <w:pPr>
      <w:spacing w:after="200" w:line="276" w:lineRule="auto"/>
    </w:pPr>
    <w:rPr>
      <w:rFonts w:ascii="Calibri" w:eastAsia="Times New Roman" w:hAnsi="Calibri"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C133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C133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9018</Words>
  <Characters>51403</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localroot</dc:creator>
  <cp:keywords/>
  <dc:description/>
  <cp:lastModifiedBy>User</cp:lastModifiedBy>
  <cp:revision>11</cp:revision>
  <cp:lastPrinted>2023-05-12T01:56:00Z</cp:lastPrinted>
  <dcterms:created xsi:type="dcterms:W3CDTF">2021-07-19T10:59:00Z</dcterms:created>
  <dcterms:modified xsi:type="dcterms:W3CDTF">2023-05-12T01:57:00Z</dcterms:modified>
</cp:coreProperties>
</file>