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548AA">
              <w:rPr>
                <w:b/>
                <w:sz w:val="28"/>
                <w:szCs w:val="28"/>
                <w:lang w:eastAsia="en-US"/>
              </w:rPr>
              <w:t>№ 203</w:t>
            </w:r>
            <w:r w:rsidR="005F2077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F548AA">
              <w:rPr>
                <w:b/>
                <w:sz w:val="28"/>
                <w:szCs w:val="28"/>
                <w:lang w:eastAsia="en-US"/>
              </w:rPr>
              <w:t xml:space="preserve">              26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548AA">
              <w:rPr>
                <w:b/>
                <w:sz w:val="28"/>
                <w:szCs w:val="28"/>
                <w:lang w:eastAsia="en-US"/>
              </w:rPr>
              <w:t>февраля</w:t>
            </w:r>
            <w:r w:rsidR="00A46E80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872EFE">
              <w:rPr>
                <w:b/>
                <w:sz w:val="28"/>
                <w:szCs w:val="28"/>
                <w:lang w:eastAsia="en-US"/>
              </w:rPr>
              <w:t>2021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="00F548AA">
              <w:rPr>
                <w:b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proofErr w:type="gramEnd"/>
            <w:r>
              <w:rPr>
                <w:b/>
                <w:lang w:eastAsia="en-US"/>
              </w:rPr>
              <w:t>здается с декабря 2005 года</w:t>
            </w:r>
          </w:p>
          <w:p w:rsidR="00071022" w:rsidRDefault="00071022" w:rsidP="003A28AD">
            <w:pPr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BF3578" wp14:editId="0E72F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CBDF9B2" wp14:editId="4F212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  <w:lang w:eastAsia="en-US"/>
              </w:rPr>
              <w:t xml:space="preserve">« </w:t>
            </w:r>
            <w:r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D" w:rsidRPr="00DD516D" w:rsidRDefault="00DD516D" w:rsidP="00DD516D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DD516D">
              <w:rPr>
                <w:b/>
              </w:rPr>
              <w:t>СОВЕТ ДЕПУТАТОВ ВОЛЧАНСКОГО СЕЛЬСОВЕТА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  <w:r w:rsidRPr="00DD516D">
              <w:rPr>
                <w:b/>
              </w:rPr>
              <w:t>ДОВОЛЕНСКОГО РАЙОНА НОВОСИБИРСКОЙ ОБЛАСТИ</w:t>
            </w:r>
          </w:p>
          <w:p w:rsidR="00DD516D" w:rsidRPr="00DD516D" w:rsidRDefault="00DD516D" w:rsidP="00DD516D">
            <w:pPr>
              <w:tabs>
                <w:tab w:val="left" w:pos="2985"/>
              </w:tabs>
            </w:pPr>
            <w:r w:rsidRPr="00DD516D">
              <w:rPr>
                <w:b/>
              </w:rPr>
              <w:tab/>
              <w:t xml:space="preserve">          </w:t>
            </w:r>
            <w:r w:rsidRPr="00DD516D">
              <w:t>(шестого созыва)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tabs>
                <w:tab w:val="left" w:pos="3585"/>
              </w:tabs>
              <w:jc w:val="center"/>
              <w:rPr>
                <w:b/>
              </w:rPr>
            </w:pPr>
            <w:r w:rsidRPr="00DD516D">
              <w:rPr>
                <w:b/>
              </w:rPr>
              <w:t>РЕШЕНИЕ</w:t>
            </w:r>
          </w:p>
          <w:p w:rsidR="00DD516D" w:rsidRPr="00DD516D" w:rsidRDefault="00DD516D" w:rsidP="00DD516D">
            <w:pPr>
              <w:tabs>
                <w:tab w:val="left" w:pos="3585"/>
              </w:tabs>
              <w:jc w:val="center"/>
              <w:rPr>
                <w:b/>
              </w:rPr>
            </w:pPr>
            <w:r w:rsidRPr="00DD516D">
              <w:rPr>
                <w:b/>
              </w:rPr>
              <w:t xml:space="preserve">седьмой   сессии </w:t>
            </w:r>
          </w:p>
          <w:p w:rsidR="00DD516D" w:rsidRPr="00DD516D" w:rsidRDefault="00DD516D" w:rsidP="00DD516D">
            <w:pPr>
              <w:tabs>
                <w:tab w:val="left" w:pos="3585"/>
              </w:tabs>
              <w:jc w:val="center"/>
            </w:pPr>
          </w:p>
          <w:p w:rsidR="00DD516D" w:rsidRPr="00DD516D" w:rsidRDefault="00DD516D" w:rsidP="00DD516D">
            <w:r w:rsidRPr="00DD516D">
              <w:t xml:space="preserve">  26.02. 2021                              </w:t>
            </w:r>
            <w:r>
              <w:t xml:space="preserve">                          </w:t>
            </w:r>
            <w:r w:rsidRPr="00DD516D">
              <w:t xml:space="preserve"> с. Волчанка                                               </w:t>
            </w:r>
            <w:r>
              <w:t xml:space="preserve">                   </w:t>
            </w:r>
            <w:r w:rsidRPr="00DD516D">
              <w:t xml:space="preserve">   № 24</w:t>
            </w: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jc w:val="center"/>
            </w:pPr>
            <w:r w:rsidRPr="00DD516D">
              <w:t xml:space="preserve">О внесении изменений в решение сессии от 22.12.2021 № 16 «О бюджете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на 2021 год и плановый период 2022 и 2023 годов»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both"/>
            </w:pPr>
            <w:r w:rsidRPr="00DD516D">
              <w:t xml:space="preserve">          Совет  депутатов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решил: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         Внести в решение 5-ой сессии Совета депутатов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от 22.12.2020 № 16 «О бюджете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на 2021 год и плановый период 2022 и 2023 годов» следующие изменения: </w:t>
            </w:r>
          </w:p>
          <w:p w:rsidR="00DD516D" w:rsidRPr="00DD516D" w:rsidRDefault="00DD516D" w:rsidP="00DD516D">
            <w:r w:rsidRPr="00DD516D">
              <w:tab/>
              <w:t xml:space="preserve">      1.В пункте 1:</w:t>
            </w:r>
          </w:p>
          <w:p w:rsidR="00DD516D" w:rsidRPr="00DD516D" w:rsidRDefault="00DD516D" w:rsidP="00DD516D">
            <w:pPr>
              <w:jc w:val="both"/>
            </w:pPr>
            <w:proofErr w:type="gramStart"/>
            <w:r w:rsidRPr="00DD516D">
              <w:t>а) в части 1  цифры «34 103 230,00 »  заменить цифрами «34 641 230», после слов  «общий объем безвозмездных поступлений, получаемых из других бюджетов бюджетной системы Российской Федерации, в сумме» цифры  «32 971 770,00»  заменить цифрами «33 509 770,00», после слов «в том числе объем субсидий, субвенций и иных межбюджетных трансфертов, имеющих целевое назначение, в сумме» цифры «30 346 370,00» заменить</w:t>
            </w:r>
            <w:proofErr w:type="gramEnd"/>
            <w:r w:rsidRPr="00DD516D">
              <w:t xml:space="preserve"> цифрами «30  884 370 ,00»;</w:t>
            </w:r>
          </w:p>
          <w:p w:rsidR="00DD516D" w:rsidRPr="00DD516D" w:rsidRDefault="00DD516D" w:rsidP="00DD516D">
            <w:pPr>
              <w:jc w:val="both"/>
            </w:pPr>
            <w:r w:rsidRPr="00DD516D">
              <w:t>б) в части 2 цифры «34 103 230,00» заменить цифрами «34 926 383,00»;</w:t>
            </w:r>
          </w:p>
          <w:p w:rsidR="00DD516D" w:rsidRPr="00DD516D" w:rsidRDefault="00DD516D" w:rsidP="00DD516D">
            <w:pPr>
              <w:jc w:val="both"/>
            </w:pPr>
            <w:r w:rsidRPr="00DD516D">
              <w:t>в) в части 3 цифры «0,00» заменить цифрами «285 153,00»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              2.  В пункте 13 части 1 цифры «25 710 860,00» заменить цифрами «25 759 871,31»</w:t>
            </w:r>
          </w:p>
          <w:p w:rsidR="00DD516D" w:rsidRPr="00DD516D" w:rsidRDefault="00DD516D" w:rsidP="00DD516D">
            <w:pPr>
              <w:ind w:left="993"/>
              <w:jc w:val="both"/>
            </w:pPr>
            <w:r w:rsidRPr="00DD516D">
              <w:t xml:space="preserve">  3. Приложение 3 «</w:t>
            </w:r>
            <w:r w:rsidRPr="00DD516D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год и плановый период 2022 и 2023 годов» </w:t>
            </w:r>
            <w:r w:rsidRPr="00DD516D">
              <w:t>изложить в прилагаемой редакции.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              4. Приложение 4 «</w:t>
            </w:r>
            <w:r w:rsidRPr="00DD516D">
              <w:rPr>
                <w:rFonts w:cs="Arial"/>
                <w:bCs/>
              </w:rPr>
              <w:t>Ведомственная структура расходов бюджета сельского поселения на 2021 год и плановый период 2022 и 2023 годов»</w:t>
            </w:r>
            <w:r w:rsidRPr="00DD516D">
              <w:t xml:space="preserve"> изложить в прилагаемой редакции.</w:t>
            </w:r>
          </w:p>
          <w:p w:rsidR="00DD516D" w:rsidRPr="00DD516D" w:rsidRDefault="00DD516D" w:rsidP="00DD516D">
            <w:pPr>
              <w:tabs>
                <w:tab w:val="left" w:pos="1470"/>
              </w:tabs>
              <w:jc w:val="both"/>
            </w:pPr>
            <w:r w:rsidRPr="00DD516D">
              <w:t xml:space="preserve">               5.Приложения 5 «Источники финансирования дефицита бюджета сельского поселения на 2021 год и плановый период 2022 и 2023 годов» изложить в прилагаемой редакции.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              6. Опубликовать данное решение в периодическом печатном издании «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вестник».</w:t>
            </w:r>
          </w:p>
          <w:p w:rsidR="00DD516D" w:rsidRPr="00DD516D" w:rsidRDefault="00DD516D" w:rsidP="00DD516D"/>
          <w:p w:rsidR="00DD516D" w:rsidRPr="00DD516D" w:rsidRDefault="00DD516D" w:rsidP="00DD516D">
            <w:pPr>
              <w:jc w:val="both"/>
            </w:pPr>
            <w:r w:rsidRPr="00DD516D">
              <w:t>Председатель Совета депутатов  Волчанского сельсовета</w:t>
            </w:r>
          </w:p>
          <w:p w:rsidR="00DD516D" w:rsidRPr="00DD516D" w:rsidRDefault="00DD516D" w:rsidP="00DD516D">
            <w:pPr>
              <w:jc w:val="both"/>
            </w:pP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 </w:t>
            </w:r>
            <w:r>
              <w:t xml:space="preserve">    </w:t>
            </w:r>
            <w:r w:rsidRPr="00DD516D">
              <w:t xml:space="preserve">  </w:t>
            </w:r>
            <w:r>
              <w:t xml:space="preserve">                                      </w:t>
            </w:r>
            <w:r w:rsidRPr="00DD516D">
              <w:t xml:space="preserve">С.А. Гуща  </w:t>
            </w:r>
          </w:p>
          <w:p w:rsidR="00DD516D" w:rsidRPr="00DD516D" w:rsidRDefault="00DD516D" w:rsidP="00DD516D">
            <w:pPr>
              <w:jc w:val="both"/>
            </w:pPr>
          </w:p>
          <w:p w:rsidR="00DD516D" w:rsidRPr="00DD516D" w:rsidRDefault="00DD516D" w:rsidP="00DD516D">
            <w:r w:rsidRPr="00DD516D">
              <w:t xml:space="preserve">Глава Волчанского сельсовета                                                                          </w:t>
            </w:r>
          </w:p>
          <w:p w:rsidR="00DD516D" w:rsidRPr="00DD516D" w:rsidRDefault="00DD516D" w:rsidP="00DD516D"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</w:t>
            </w:r>
            <w:r>
              <w:t xml:space="preserve">                                      </w:t>
            </w:r>
            <w:r w:rsidRPr="00DD516D">
              <w:t xml:space="preserve"> Е.Д. </w:t>
            </w:r>
            <w:proofErr w:type="spellStart"/>
            <w:r w:rsidRPr="00DD516D">
              <w:t>Крикунова</w:t>
            </w:r>
            <w:proofErr w:type="spellEnd"/>
          </w:p>
          <w:tbl>
            <w:tblPr>
              <w:tblW w:w="1121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4007"/>
              <w:gridCol w:w="579"/>
              <w:gridCol w:w="709"/>
              <w:gridCol w:w="1134"/>
              <w:gridCol w:w="608"/>
              <w:gridCol w:w="1455"/>
              <w:gridCol w:w="1444"/>
              <w:gridCol w:w="1017"/>
            </w:tblGrid>
            <w:tr w:rsidR="00DD516D" w:rsidRPr="00DD516D" w:rsidTr="00DD516D">
              <w:trPr>
                <w:trHeight w:val="330"/>
              </w:trPr>
              <w:tc>
                <w:tcPr>
                  <w:tcW w:w="112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Приложение 3</w:t>
                  </w:r>
                </w:p>
              </w:tc>
            </w:tr>
            <w:tr w:rsidR="00DD516D" w:rsidRPr="00DD516D" w:rsidTr="00DD516D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  решению сессии Совета депутатов</w:t>
                  </w:r>
                </w:p>
              </w:tc>
            </w:tr>
            <w:tr w:rsidR="00DD516D" w:rsidRPr="00DD516D" w:rsidTr="00DD516D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DD516D" w:rsidRPr="00DD516D" w:rsidTr="00DD516D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</w:t>
                  </w:r>
                  <w:proofErr w:type="gram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Новосибирской</w:t>
                  </w:r>
                  <w:proofErr w:type="gramEnd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D516D" w:rsidRPr="00DD516D" w:rsidTr="00DD516D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области на 2021 год и плановый период</w:t>
                  </w:r>
                </w:p>
              </w:tc>
            </w:tr>
            <w:tr w:rsidR="00DD516D" w:rsidRPr="00DD516D" w:rsidTr="00DD516D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."</w:t>
                  </w:r>
                  <w:proofErr w:type="gramEnd"/>
                </w:p>
              </w:tc>
            </w:tr>
            <w:tr w:rsidR="00DD516D" w:rsidRPr="00DD516D" w:rsidTr="00DD516D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322"/>
              </w:trPr>
              <w:tc>
                <w:tcPr>
                  <w:tcW w:w="1121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2021 год и плановый период 2022-2023 гг.</w:t>
                  </w:r>
                </w:p>
              </w:tc>
            </w:tr>
            <w:tr w:rsidR="00DD516D" w:rsidRPr="00DD516D" w:rsidTr="00DD516D">
              <w:trPr>
                <w:trHeight w:val="322"/>
              </w:trPr>
              <w:tc>
                <w:tcPr>
                  <w:tcW w:w="1121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570"/>
              </w:trPr>
              <w:tc>
                <w:tcPr>
                  <w:tcW w:w="1121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03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91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DD516D" w:rsidRPr="00DD516D" w:rsidTr="00DD516D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3 452 801,69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1 932 088,25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2 010 174,00</w:t>
                  </w:r>
                </w:p>
              </w:tc>
            </w:tr>
            <w:tr w:rsidR="00DD516D" w:rsidRPr="00DD516D" w:rsidTr="00DD516D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2 640 611,69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1 161 898,25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1 239 984,00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1 310 865,69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782 141,69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782 141,69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25 839 871,31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4 165 565,00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25 759 871,31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4 165 565,00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496 024,00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481 024,00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Организация ритуальных услуг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4 541 464,00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4 541 464,00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286 800,00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282 800,00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282 800,00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3 954 664,00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34 926 383,00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6 934 175,00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3 794 170,00</w:t>
                  </w:r>
                </w:p>
              </w:tc>
            </w:tr>
          </w:tbl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tbl>
            <w:tblPr>
              <w:tblW w:w="1135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582"/>
              <w:gridCol w:w="850"/>
              <w:gridCol w:w="709"/>
              <w:gridCol w:w="567"/>
              <w:gridCol w:w="709"/>
              <w:gridCol w:w="708"/>
              <w:gridCol w:w="1422"/>
              <w:gridCol w:w="1387"/>
              <w:gridCol w:w="1160"/>
            </w:tblGrid>
            <w:tr w:rsidR="00DD516D" w:rsidRPr="00DD516D" w:rsidTr="00DD516D">
              <w:trPr>
                <w:trHeight w:val="330"/>
              </w:trPr>
              <w:tc>
                <w:tcPr>
                  <w:tcW w:w="11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Приложение 4</w:t>
                  </w:r>
                </w:p>
              </w:tc>
            </w:tr>
            <w:tr w:rsidR="00DD516D" w:rsidRPr="00DD516D" w:rsidTr="00DD516D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 проекту решения сессии Совета депутатов</w:t>
                  </w:r>
                </w:p>
              </w:tc>
            </w:tr>
            <w:tr w:rsidR="00DD516D" w:rsidRPr="00DD516D" w:rsidTr="00DD516D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DD516D" w:rsidRPr="00DD516D" w:rsidTr="00DD516D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</w:t>
                  </w:r>
                  <w:proofErr w:type="gram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Новосибирской</w:t>
                  </w:r>
                  <w:proofErr w:type="gramEnd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D516D" w:rsidRPr="00DD516D" w:rsidTr="00DD516D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области на 2021 год и плановый период</w:t>
                  </w:r>
                </w:p>
              </w:tc>
            </w:tr>
            <w:tr w:rsidR="00DD516D" w:rsidRPr="00DD516D" w:rsidTr="00DD516D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."</w:t>
                  </w:r>
                  <w:proofErr w:type="gramEnd"/>
                </w:p>
              </w:tc>
            </w:tr>
            <w:tr w:rsidR="00DD516D" w:rsidRPr="00DD516D" w:rsidTr="00DD516D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76"/>
              </w:trPr>
              <w:tc>
                <w:tcPr>
                  <w:tcW w:w="11355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                        </w:t>
                  </w: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Ведомственная структура расходов сельского поселения на очередной финансовый 2021год                                                   и плановый период 2022-2023 </w:t>
                  </w:r>
                  <w:proofErr w:type="spellStart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гг</w:t>
                  </w:r>
                  <w:proofErr w:type="spellEnd"/>
                  <w:proofErr w:type="gramStart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</w:tc>
            </w:tr>
            <w:tr w:rsidR="00DD516D" w:rsidRPr="00DD516D" w:rsidTr="00DD516D">
              <w:trPr>
                <w:trHeight w:val="276"/>
              </w:trPr>
              <w:tc>
                <w:tcPr>
                  <w:tcW w:w="1135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570"/>
              </w:trPr>
              <w:tc>
                <w:tcPr>
                  <w:tcW w:w="1135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54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DD516D" w:rsidRPr="00DD516D" w:rsidTr="00DD516D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34926383,00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6934175,00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3794170,00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3 452 801,69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1 932 088,25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</w:t>
                  </w: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cr/>
                    <w:t>0 174,00</w:t>
                  </w:r>
                </w:p>
              </w:tc>
            </w:tr>
            <w:tr w:rsidR="00DD516D" w:rsidRPr="00DD516D" w:rsidTr="00DD516D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DD516D" w:rsidRPr="00DD516D" w:rsidTr="00DD516D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2 640 611,69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1 161 898,25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1 239 984,00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1 310 865,69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1 239 874,00</w:t>
                  </w:r>
                </w:p>
              </w:tc>
            </w:tr>
            <w:tr w:rsidR="00DD516D" w:rsidRPr="00DD516D" w:rsidTr="00DD516D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782 141,69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782 141,69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</w:t>
                  </w: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cr/>
                    <w:t>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 xml:space="preserve">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</w:t>
                  </w: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cr/>
                    <w:t>ных полномочий контрольно-счетных органов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00.04010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</w:t>
                  </w: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cr/>
                    <w:t>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Мобилизационная и вневойсковая </w:t>
                  </w: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cr/>
                    <w:t>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115 500,00</w:t>
                  </w:r>
                </w:p>
              </w:tc>
            </w:tr>
            <w:tr w:rsidR="00DD516D" w:rsidRPr="00DD516D" w:rsidTr="00DD516D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12 500,00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25 839 871,31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4 165 565,00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25 759 871,31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4 165 565,00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507 345,31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780 360,00</w:t>
                  </w:r>
                </w:p>
              </w:tc>
            </w:tr>
            <w:tr w:rsidR="00DD516D" w:rsidRPr="00DD516D" w:rsidTr="00DD516D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25 000 000,00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496 024,00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481 024,00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6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Организация ритуальных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90.0.00.08400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4 541 464,00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4 541 464,00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286 800,00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704 208,00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282 800,00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282 800,00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90.0.00.10050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3 954 664,00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183 928,00</w:t>
                  </w:r>
                </w:p>
              </w:tc>
            </w:tr>
            <w:tr w:rsidR="00DD516D" w:rsidRPr="00DD516D" w:rsidTr="00DD516D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34 103 230,00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6 934 175,00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16D" w:rsidRPr="00DD516D" w:rsidRDefault="00DD516D" w:rsidP="00DD516D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516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3 794 170,00</w:t>
                  </w:r>
                </w:p>
              </w:tc>
            </w:tr>
          </w:tbl>
          <w:p w:rsidR="00DD516D" w:rsidRDefault="00DD516D" w:rsidP="00DD516D">
            <w:pPr>
              <w:tabs>
                <w:tab w:val="left" w:pos="6315"/>
                <w:tab w:val="left" w:pos="6405"/>
                <w:tab w:val="right" w:pos="9355"/>
              </w:tabs>
              <w:jc w:val="right"/>
              <w:rPr>
                <w:sz w:val="16"/>
                <w:szCs w:val="16"/>
              </w:rPr>
            </w:pPr>
          </w:p>
          <w:p w:rsidR="00DD516D" w:rsidRDefault="00DD516D" w:rsidP="00DD516D">
            <w:pPr>
              <w:tabs>
                <w:tab w:val="left" w:pos="6315"/>
                <w:tab w:val="left" w:pos="6405"/>
                <w:tab w:val="right" w:pos="9355"/>
              </w:tabs>
              <w:jc w:val="right"/>
              <w:rPr>
                <w:sz w:val="16"/>
                <w:szCs w:val="16"/>
              </w:rPr>
            </w:pPr>
          </w:p>
          <w:p w:rsidR="00DD516D" w:rsidRDefault="00DD516D" w:rsidP="00DD516D">
            <w:pPr>
              <w:tabs>
                <w:tab w:val="left" w:pos="6315"/>
                <w:tab w:val="left" w:pos="6405"/>
                <w:tab w:val="right" w:pos="9355"/>
              </w:tabs>
              <w:jc w:val="right"/>
              <w:rPr>
                <w:sz w:val="16"/>
                <w:szCs w:val="16"/>
              </w:rPr>
            </w:pPr>
          </w:p>
          <w:p w:rsidR="00DD516D" w:rsidRDefault="00DD516D" w:rsidP="00DD516D">
            <w:pPr>
              <w:tabs>
                <w:tab w:val="left" w:pos="6315"/>
                <w:tab w:val="left" w:pos="6405"/>
                <w:tab w:val="right" w:pos="9355"/>
              </w:tabs>
              <w:jc w:val="right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tabs>
                <w:tab w:val="left" w:pos="6315"/>
                <w:tab w:val="left" w:pos="6405"/>
                <w:tab w:val="right" w:pos="9355"/>
              </w:tabs>
              <w:jc w:val="right"/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>Приложение № 5</w:t>
            </w:r>
          </w:p>
          <w:p w:rsidR="00DD516D" w:rsidRPr="00DD516D" w:rsidRDefault="00DD516D" w:rsidP="00DD516D">
            <w:pPr>
              <w:jc w:val="right"/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 xml:space="preserve">к решению сессии Совета депутатов </w:t>
            </w:r>
          </w:p>
          <w:p w:rsidR="00DD516D" w:rsidRPr="00DD516D" w:rsidRDefault="00DD516D" w:rsidP="00DD516D">
            <w:pPr>
              <w:tabs>
                <w:tab w:val="center" w:pos="4960"/>
                <w:tab w:val="right" w:pos="9921"/>
              </w:tabs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ab/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DD516D">
              <w:rPr>
                <w:sz w:val="16"/>
                <w:szCs w:val="16"/>
              </w:rPr>
              <w:t xml:space="preserve"> Волчанского сельсовета </w:t>
            </w:r>
            <w:proofErr w:type="spellStart"/>
            <w:r w:rsidRPr="00DD516D">
              <w:rPr>
                <w:sz w:val="16"/>
                <w:szCs w:val="16"/>
              </w:rPr>
              <w:t>Доволенского</w:t>
            </w:r>
            <w:proofErr w:type="spellEnd"/>
            <w:r w:rsidRPr="00DD516D">
              <w:rPr>
                <w:sz w:val="16"/>
                <w:szCs w:val="16"/>
              </w:rPr>
              <w:t xml:space="preserve"> района</w:t>
            </w:r>
            <w:r w:rsidRPr="00DD516D">
              <w:rPr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</w:t>
            </w:r>
          </w:p>
          <w:p w:rsidR="00DD516D" w:rsidRPr="00DD516D" w:rsidRDefault="00DD516D" w:rsidP="00DD516D">
            <w:pPr>
              <w:tabs>
                <w:tab w:val="left" w:pos="6015"/>
              </w:tabs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ab/>
              <w:t xml:space="preserve">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DD516D">
              <w:rPr>
                <w:sz w:val="16"/>
                <w:szCs w:val="16"/>
              </w:rPr>
              <w:t>Новосибирской области</w:t>
            </w:r>
          </w:p>
          <w:p w:rsidR="00DD516D" w:rsidRPr="00DD516D" w:rsidRDefault="00DD516D" w:rsidP="00DD516D">
            <w:pPr>
              <w:jc w:val="right"/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DD516D">
              <w:rPr>
                <w:sz w:val="16"/>
                <w:szCs w:val="16"/>
              </w:rPr>
              <w:t xml:space="preserve">  «О бюджете Волчанского</w:t>
            </w:r>
            <w:r w:rsidRPr="00DD516D">
              <w:rPr>
                <w:sz w:val="16"/>
                <w:szCs w:val="16"/>
              </w:rPr>
              <w:tab/>
            </w:r>
          </w:p>
          <w:p w:rsidR="00DD516D" w:rsidRPr="00DD516D" w:rsidRDefault="00DD516D" w:rsidP="00DD516D">
            <w:pPr>
              <w:jc w:val="right"/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 xml:space="preserve">                              сельсовета </w:t>
            </w:r>
            <w:proofErr w:type="spellStart"/>
            <w:r w:rsidRPr="00DD516D">
              <w:rPr>
                <w:sz w:val="16"/>
                <w:szCs w:val="16"/>
              </w:rPr>
              <w:t>Доволенского</w:t>
            </w:r>
            <w:proofErr w:type="spellEnd"/>
            <w:r w:rsidRPr="00DD516D">
              <w:rPr>
                <w:sz w:val="16"/>
                <w:szCs w:val="16"/>
              </w:rPr>
              <w:t xml:space="preserve"> района Новосибирской области</w:t>
            </w:r>
          </w:p>
          <w:p w:rsidR="00DD516D" w:rsidRPr="00DD516D" w:rsidRDefault="00DD516D" w:rsidP="00DD516D">
            <w:pPr>
              <w:tabs>
                <w:tab w:val="left" w:pos="6300"/>
              </w:tabs>
              <w:jc w:val="right"/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 xml:space="preserve"> на 2021 год и плановый период 2022 и 2023 годов»</w:t>
            </w:r>
          </w:p>
          <w:p w:rsidR="00DD516D" w:rsidRPr="00DD516D" w:rsidRDefault="00DD516D" w:rsidP="00DD516D">
            <w:pPr>
              <w:tabs>
                <w:tab w:val="left" w:pos="6300"/>
                <w:tab w:val="left" w:pos="8220"/>
              </w:tabs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ab/>
              <w:t xml:space="preserve">                    </w:t>
            </w:r>
          </w:p>
          <w:p w:rsidR="00DD516D" w:rsidRPr="00DD516D" w:rsidRDefault="00DD516D" w:rsidP="00DD516D">
            <w:pPr>
              <w:tabs>
                <w:tab w:val="left" w:pos="6300"/>
                <w:tab w:val="left" w:pos="8220"/>
              </w:tabs>
              <w:jc w:val="center"/>
              <w:rPr>
                <w:b/>
                <w:sz w:val="16"/>
                <w:szCs w:val="16"/>
              </w:rPr>
            </w:pPr>
            <w:r w:rsidRPr="00DD516D">
              <w:rPr>
                <w:b/>
                <w:sz w:val="16"/>
                <w:szCs w:val="16"/>
              </w:rPr>
              <w:t>Источники финансирования дефицита бюджета на очередной 2021 год и плановый период 2022 и 2023 годов.</w:t>
            </w:r>
          </w:p>
          <w:p w:rsidR="00DD516D" w:rsidRPr="00DD516D" w:rsidRDefault="00DD516D" w:rsidP="00DD516D">
            <w:pPr>
              <w:tabs>
                <w:tab w:val="left" w:pos="7365"/>
              </w:tabs>
              <w:rPr>
                <w:sz w:val="16"/>
                <w:szCs w:val="16"/>
              </w:rPr>
            </w:pPr>
            <w:r w:rsidRPr="00DD516D">
              <w:rPr>
                <w:sz w:val="16"/>
                <w:szCs w:val="16"/>
              </w:rPr>
              <w:tab/>
            </w:r>
          </w:p>
          <w:p w:rsidR="00DD516D" w:rsidRPr="00DD516D" w:rsidRDefault="00DD516D" w:rsidP="00DD516D">
            <w:pPr>
              <w:tabs>
                <w:tab w:val="left" w:pos="7365"/>
              </w:tabs>
              <w:rPr>
                <w:sz w:val="16"/>
                <w:szCs w:val="16"/>
              </w:rPr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516D">
                    <w:rPr>
                      <w:b/>
                      <w:sz w:val="16"/>
                      <w:szCs w:val="16"/>
                    </w:rPr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516D">
                    <w:rPr>
                      <w:b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516D">
                    <w:rPr>
                      <w:b/>
                      <w:sz w:val="16"/>
                      <w:szCs w:val="16"/>
                    </w:rPr>
                    <w:t xml:space="preserve"> 2021 год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516D">
                    <w:rPr>
                      <w:b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516D">
                    <w:rPr>
                      <w:b/>
                      <w:sz w:val="16"/>
                      <w:szCs w:val="16"/>
                    </w:rPr>
                    <w:t>2023 год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285153,00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 xml:space="preserve">    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285153,00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-34641230,00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-3794170,00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-34641230,00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-3794170,00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-34641230,00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-3794170,00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 xml:space="preserve"> 34926383,00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3794170,00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 xml:space="preserve"> 34926383,00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3794170,00</w:t>
                  </w:r>
                </w:p>
              </w:tc>
            </w:tr>
            <w:tr w:rsidR="00DD516D" w:rsidRPr="00DD516D" w:rsidTr="00DD516D">
              <w:tc>
                <w:tcPr>
                  <w:tcW w:w="2772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 xml:space="preserve"> 34926383,00</w:t>
                  </w:r>
                </w:p>
              </w:tc>
              <w:tc>
                <w:tcPr>
                  <w:tcW w:w="1368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DD516D" w:rsidRPr="00DD516D" w:rsidRDefault="00DD516D" w:rsidP="00DD516D">
                  <w:pPr>
                    <w:tabs>
                      <w:tab w:val="left" w:pos="4110"/>
                    </w:tabs>
                    <w:rPr>
                      <w:sz w:val="16"/>
                      <w:szCs w:val="16"/>
                    </w:rPr>
                  </w:pPr>
                  <w:r w:rsidRPr="00DD516D">
                    <w:rPr>
                      <w:sz w:val="16"/>
                      <w:szCs w:val="16"/>
                    </w:rPr>
                    <w:t>3794170,00</w:t>
                  </w:r>
                </w:p>
              </w:tc>
            </w:tr>
          </w:tbl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  <w:r w:rsidRPr="00DD516D">
              <w:rPr>
                <w:b/>
              </w:rPr>
              <w:t>СОВЕТ ДЕПУТАТОВ ВОЛЧАНСКОГО СЕЛЬСОВЕТА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  <w:r w:rsidRPr="00DD516D">
              <w:rPr>
                <w:b/>
              </w:rPr>
              <w:t>ДОВОЛЕНСКОГО РАЙОНА НОВОСИБИРСКОЙ ОБЛАСТИ</w:t>
            </w:r>
          </w:p>
          <w:p w:rsidR="00DD516D" w:rsidRPr="00DD516D" w:rsidRDefault="00DD516D" w:rsidP="00DD516D">
            <w:pPr>
              <w:jc w:val="center"/>
            </w:pPr>
            <w:r w:rsidRPr="00DD516D">
              <w:t>(шестого созыва)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  <w:r w:rsidRPr="00DD516D">
              <w:rPr>
                <w:b/>
              </w:rPr>
              <w:t>ПРОЕКТ РЕШЕНИЯ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  <w:r w:rsidRPr="00DD516D">
              <w:rPr>
                <w:b/>
              </w:rPr>
              <w:t xml:space="preserve"> седьмой сессии</w:t>
            </w: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r w:rsidRPr="00DD516D">
              <w:t xml:space="preserve">26.02.2021                                        </w:t>
            </w:r>
            <w:r w:rsidR="008E0A7C">
              <w:t xml:space="preserve">                       </w:t>
            </w:r>
            <w:r w:rsidRPr="00DD516D">
              <w:t xml:space="preserve">с. Волчанка                                           </w:t>
            </w:r>
            <w:r w:rsidR="008E0A7C">
              <w:t xml:space="preserve">                  </w:t>
            </w:r>
            <w:bookmarkStart w:id="0" w:name="_GoBack"/>
            <w:bookmarkEnd w:id="0"/>
            <w:r w:rsidRPr="00DD516D">
              <w:t xml:space="preserve">№ 25   </w:t>
            </w: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</w:pPr>
            <w:r w:rsidRPr="00DD516D">
              <w:t xml:space="preserve">О внесении изменений и дополнений в Устав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</w:t>
            </w:r>
          </w:p>
          <w:p w:rsidR="00DD516D" w:rsidRPr="00DD516D" w:rsidRDefault="00DD516D" w:rsidP="00DD516D"/>
          <w:p w:rsidR="00DD516D" w:rsidRPr="00DD516D" w:rsidRDefault="00DD516D" w:rsidP="00DD516D">
            <w:pPr>
              <w:jc w:val="both"/>
            </w:pPr>
            <w:r w:rsidRPr="00DD516D">
              <w:t xml:space="preserve">      В соответствии со ст. 7, 35, 44 Федерального закона от 06 октября 2003 года № 131-ФЗ «Об общих принципах организации местного самоуправления в Российской Федерации» и в целях приведения Устава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в соответствие с действующим законодательством, Совет депутатов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РЕШИЛ: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1.Внести в Устав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изменения и дополнения согласно приложению</w:t>
            </w:r>
            <w:proofErr w:type="gramStart"/>
            <w:r w:rsidRPr="00DD516D">
              <w:t>.</w:t>
            </w:r>
            <w:proofErr w:type="gramEnd"/>
            <w:r w:rsidRPr="00DD516D">
              <w:t xml:space="preserve"> (</w:t>
            </w:r>
            <w:proofErr w:type="gramStart"/>
            <w:r w:rsidRPr="00DD516D">
              <w:t>п</w:t>
            </w:r>
            <w:proofErr w:type="gramEnd"/>
            <w:r w:rsidRPr="00DD516D">
              <w:t>риложение прилагается)</w:t>
            </w:r>
          </w:p>
          <w:p w:rsidR="00DD516D" w:rsidRPr="00DD516D" w:rsidRDefault="00DD516D" w:rsidP="00DD516D">
            <w:pPr>
              <w:jc w:val="both"/>
            </w:pPr>
            <w:r w:rsidRPr="00DD516D">
              <w:t>2. Решение 5-ой сессии Совета депутатов Волчанского сельсовета от 22.12.2020 № 19 считать утратившим силу.</w:t>
            </w:r>
          </w:p>
          <w:p w:rsidR="00DD516D" w:rsidRPr="00DD516D" w:rsidRDefault="00DD516D" w:rsidP="00DD516D">
            <w:pPr>
              <w:jc w:val="both"/>
            </w:pPr>
            <w:r w:rsidRPr="00DD516D">
              <w:t>3. Опубликовать настоящее решение в периодическом печатном издании «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в сети «Интернет».</w:t>
            </w:r>
          </w:p>
          <w:p w:rsidR="00DD516D" w:rsidRPr="00DD516D" w:rsidRDefault="00DD516D" w:rsidP="00DD516D">
            <w:pPr>
              <w:jc w:val="both"/>
            </w:pPr>
            <w:r w:rsidRPr="00DD516D">
              <w:t>4. Настоящее решение вступает в силу со дня его официального опубликования.</w:t>
            </w: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r w:rsidRPr="00DD516D">
              <w:t>Председатель Совета депутатов Волчанского сельсовета</w:t>
            </w:r>
          </w:p>
          <w:p w:rsidR="00DD516D" w:rsidRPr="00DD516D" w:rsidRDefault="00DD516D" w:rsidP="00DD516D"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   С.А. Гуща </w:t>
            </w:r>
          </w:p>
          <w:p w:rsidR="00DD516D" w:rsidRPr="00DD516D" w:rsidRDefault="00DD516D" w:rsidP="00DD516D">
            <w:pPr>
              <w:jc w:val="both"/>
            </w:pPr>
          </w:p>
          <w:p w:rsidR="00DD516D" w:rsidRPr="00DD516D" w:rsidRDefault="00DD516D" w:rsidP="00DD516D">
            <w:pPr>
              <w:jc w:val="both"/>
            </w:pPr>
            <w:r w:rsidRPr="00DD516D">
              <w:t xml:space="preserve">Глава Волчанского сельсовета                                                </w:t>
            </w:r>
          </w:p>
          <w:p w:rsidR="00DD516D" w:rsidRPr="00DD516D" w:rsidRDefault="00DD516D" w:rsidP="00DD516D">
            <w:pPr>
              <w:jc w:val="both"/>
            </w:pP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 Е.Д. </w:t>
            </w:r>
            <w:proofErr w:type="spellStart"/>
            <w:r w:rsidRPr="00DD516D">
              <w:t>Крикунова</w:t>
            </w:r>
            <w:proofErr w:type="spellEnd"/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rPr>
                <w:b/>
              </w:rPr>
            </w:pPr>
          </w:p>
          <w:p w:rsidR="00DD516D" w:rsidRPr="00DD516D" w:rsidRDefault="00DD516D" w:rsidP="00DD516D">
            <w:pPr>
              <w:jc w:val="right"/>
              <w:rPr>
                <w:b/>
              </w:rPr>
            </w:pPr>
            <w:r w:rsidRPr="00DD516D">
              <w:rPr>
                <w:b/>
              </w:rPr>
              <w:lastRenderedPageBreak/>
              <w:t>ПРИЛОЖЕНИЕ</w:t>
            </w:r>
          </w:p>
          <w:p w:rsidR="00DD516D" w:rsidRPr="00DD516D" w:rsidRDefault="00DD516D" w:rsidP="00DD516D">
            <w:pPr>
              <w:jc w:val="right"/>
            </w:pPr>
            <w:r w:rsidRPr="00DD516D">
              <w:t xml:space="preserve">к решению № 25  7-ой сессии                                                                 </w:t>
            </w:r>
          </w:p>
          <w:p w:rsidR="00DD516D" w:rsidRPr="00DD516D" w:rsidRDefault="00DD516D" w:rsidP="00DD516D">
            <w:pPr>
              <w:jc w:val="right"/>
            </w:pPr>
            <w:r w:rsidRPr="00DD516D">
              <w:t>шестого созыва Совета депутатов</w:t>
            </w:r>
          </w:p>
          <w:p w:rsidR="00DD516D" w:rsidRPr="00DD516D" w:rsidRDefault="00DD516D" w:rsidP="00DD516D">
            <w:pPr>
              <w:jc w:val="right"/>
            </w:pPr>
            <w:r w:rsidRPr="00DD516D">
              <w:t xml:space="preserve">                                                                 Волчанского сельсовета </w:t>
            </w:r>
          </w:p>
          <w:p w:rsidR="00DD516D" w:rsidRPr="00DD516D" w:rsidRDefault="00DD516D" w:rsidP="00DD516D">
            <w:pPr>
              <w:jc w:val="right"/>
            </w:pP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</w:t>
            </w:r>
          </w:p>
          <w:p w:rsidR="00DD516D" w:rsidRPr="00DD516D" w:rsidRDefault="00DD516D" w:rsidP="00DD516D">
            <w:pPr>
              <w:jc w:val="right"/>
            </w:pPr>
            <w:r w:rsidRPr="00DD516D">
              <w:t>Новосибирской области</w:t>
            </w:r>
          </w:p>
          <w:p w:rsidR="00DD516D" w:rsidRPr="00DD516D" w:rsidRDefault="00DD516D" w:rsidP="00DD516D">
            <w:pPr>
              <w:jc w:val="right"/>
            </w:pPr>
            <w:r w:rsidRPr="00DD516D">
              <w:t xml:space="preserve">                                                               от 26.02.2021   года</w:t>
            </w:r>
          </w:p>
          <w:p w:rsidR="00DD516D" w:rsidRPr="00DD516D" w:rsidRDefault="00DD516D" w:rsidP="00DD516D">
            <w:pPr>
              <w:jc w:val="right"/>
              <w:rPr>
                <w:b/>
                <w:bCs/>
              </w:rPr>
            </w:pPr>
          </w:p>
          <w:p w:rsidR="00DD516D" w:rsidRPr="00DD516D" w:rsidRDefault="00DD516D" w:rsidP="00DD516D">
            <w:pPr>
              <w:rPr>
                <w:b/>
                <w:bCs/>
              </w:rPr>
            </w:pPr>
          </w:p>
          <w:p w:rsidR="00DD516D" w:rsidRPr="00DD516D" w:rsidRDefault="00DD516D" w:rsidP="00DD516D">
            <w:pPr>
              <w:rPr>
                <w:b/>
                <w:bCs/>
              </w:rPr>
            </w:pPr>
          </w:p>
          <w:p w:rsidR="00DD516D" w:rsidRPr="00DD516D" w:rsidRDefault="00DD516D" w:rsidP="00DD516D">
            <w:pPr>
              <w:jc w:val="center"/>
              <w:rPr>
                <w:b/>
                <w:bCs/>
              </w:rPr>
            </w:pPr>
            <w:r w:rsidRPr="00DD516D">
              <w:rPr>
                <w:b/>
                <w:bCs/>
              </w:rPr>
              <w:t>(ПРОЕКТ)</w:t>
            </w:r>
          </w:p>
          <w:p w:rsidR="00DD516D" w:rsidRPr="00DD516D" w:rsidRDefault="00DD516D" w:rsidP="00DD516D">
            <w:pPr>
              <w:jc w:val="center"/>
              <w:rPr>
                <w:b/>
                <w:bCs/>
              </w:rPr>
            </w:pPr>
            <w:r w:rsidRPr="00DD516D">
              <w:rPr>
                <w:b/>
                <w:bCs/>
              </w:rPr>
              <w:t>внесение изменений и дополнений в Устав Волчанского сельсовета</w:t>
            </w:r>
          </w:p>
          <w:p w:rsidR="00DD516D" w:rsidRPr="00DD516D" w:rsidRDefault="00DD516D" w:rsidP="00DD516D">
            <w:pPr>
              <w:jc w:val="center"/>
              <w:rPr>
                <w:b/>
                <w:bCs/>
              </w:rPr>
            </w:pPr>
            <w:proofErr w:type="spellStart"/>
            <w:r w:rsidRPr="00DD516D">
              <w:rPr>
                <w:b/>
                <w:bCs/>
              </w:rPr>
              <w:t>Доволенского</w:t>
            </w:r>
            <w:proofErr w:type="spellEnd"/>
            <w:r w:rsidRPr="00DD516D">
              <w:rPr>
                <w:b/>
                <w:bCs/>
              </w:rPr>
              <w:t xml:space="preserve"> района Новосибирской области</w:t>
            </w:r>
          </w:p>
          <w:p w:rsidR="00DD516D" w:rsidRPr="00DD516D" w:rsidRDefault="00DD516D" w:rsidP="00DD516D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1.Титульный лист устава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 xml:space="preserve">          1.1.Наименование Устава изложить в следующей редакции: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 xml:space="preserve">«Устав сельского поселения Волчанского сельсовета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муниципального района Новосибирской области».</w:t>
            </w:r>
          </w:p>
          <w:p w:rsidR="00DD516D" w:rsidRPr="00DD516D" w:rsidRDefault="00DD516D" w:rsidP="00DD516D">
            <w:pPr>
              <w:spacing w:line="276" w:lineRule="auto"/>
              <w:jc w:val="both"/>
              <w:rPr>
                <w:color w:val="FF0000"/>
              </w:rPr>
            </w:pPr>
          </w:p>
          <w:p w:rsidR="00DD516D" w:rsidRPr="00DD516D" w:rsidRDefault="00DD516D" w:rsidP="00DD516D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DD516D">
              <w:rPr>
                <w:b/>
              </w:rPr>
              <w:t xml:space="preserve">2. </w:t>
            </w:r>
            <w:r w:rsidRPr="00DD516D">
              <w:rPr>
                <w:b/>
                <w:bCs/>
                <w:color w:val="000000"/>
              </w:rPr>
              <w:t>Статья 1. Наименование, статус и территория муниципального образования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 xml:space="preserve">          2.1.Абзац 1 части 1 изложить в следующей редакции: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 xml:space="preserve">«Наименование муниципального образования – сельское поселение 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сельсовет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муниципального района Новосибирской области (далее по тексту – 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сельсовет или поселение или муниципальное образование)».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 xml:space="preserve">          2.2. Часть 1 дополнить частью 1.1. следующего содержания: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сельсовет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муниципального района Новосибирской области) используется сокращенное – </w:t>
            </w:r>
            <w:proofErr w:type="spellStart"/>
            <w:r w:rsidRPr="00DD516D">
              <w:t>Волчанский</w:t>
            </w:r>
            <w:proofErr w:type="spellEnd"/>
            <w:r w:rsidRPr="00DD516D">
              <w:t xml:space="preserve"> сельсовет </w:t>
            </w:r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области.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DD516D" w:rsidRPr="00DD516D" w:rsidRDefault="00DD516D" w:rsidP="00DD516D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DD516D">
              <w:rPr>
                <w:b/>
              </w:rPr>
              <w:t xml:space="preserve">3. </w:t>
            </w:r>
            <w:r w:rsidRPr="00DD516D">
              <w:rPr>
                <w:b/>
                <w:bCs/>
                <w:color w:val="000000"/>
              </w:rPr>
              <w:t>Статья 5. Вопросы местного значения Волчанского сельсовета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 xml:space="preserve">          3.1. Пункт 21 изложить в следующей редакции: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>21) содержание мест захоронения.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4. Статья 6. Права органов местного самоуправления поселения на решение вопросов, не отнесённых к вопросам местного значения поселения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4.1. Часть 1 дополнить пунктом 16 следующего содержания: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4.2. Часть 1 дополнить пунктом 17 следующего содержания: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DD516D" w:rsidRPr="00DD516D" w:rsidRDefault="00DD516D" w:rsidP="00DD516D">
            <w:pPr>
              <w:spacing w:line="276" w:lineRule="auto"/>
              <w:jc w:val="both"/>
              <w:rPr>
                <w:b/>
                <w:color w:val="FF0000"/>
              </w:rPr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5. Статья 12. Собрание граждан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 xml:space="preserve">5.1. В части 1 после слов «должностных лиц местного самоуправления» добавить слова </w:t>
            </w:r>
            <w:r w:rsidRPr="00DD516D">
              <w:lastRenderedPageBreak/>
              <w:t>«обсуждения вопросов внесения инициативных проектов и их рассмотрения»;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5.2. Часть 3 дополнить абзацем следующего содержания:</w:t>
            </w:r>
          </w:p>
          <w:p w:rsidR="00DD516D" w:rsidRPr="00DD516D" w:rsidRDefault="00DD516D" w:rsidP="00DD516D">
            <w:pPr>
              <w:ind w:firstLine="720"/>
              <w:jc w:val="both"/>
            </w:pPr>
            <w:r w:rsidRPr="00DD516D">
      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образования».</w:t>
            </w: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6. Статья 14. Опрос граждан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6.1. Абзац 3 части 1 дополнить следующим предложением: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 xml:space="preserve"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возраста». 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6.2. Часть 2 дополнить пунктом 3 следующего содержания: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6.3. Часть 4 дополнить предложением следующего содержания: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r w:rsidRPr="00DD516D">
              <w:t>«Для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1" w:name="sub_310501"/>
            <w:r w:rsidRPr="00DD516D">
              <w:t>1) дата и сроки проведения опроса;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2" w:name="sub_310502"/>
            <w:bookmarkEnd w:id="1"/>
            <w:proofErr w:type="gramStart"/>
            <w:r w:rsidRPr="00DD516D">
              <w:t>2) формулировка вопроса (вопросов), предлагаемого (предлагаемых) при проведении опроса;</w:t>
            </w:r>
            <w:proofErr w:type="gramEnd"/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3" w:name="sub_310503"/>
            <w:bookmarkEnd w:id="2"/>
            <w:r w:rsidRPr="00DD516D">
              <w:t>3) методика проведения опроса;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4" w:name="sub_310504"/>
            <w:bookmarkEnd w:id="3"/>
            <w:r w:rsidRPr="00DD516D">
              <w:t>4) форма опросного листа;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5" w:name="sub_310505"/>
            <w:bookmarkEnd w:id="4"/>
            <w:r w:rsidRPr="00DD516D">
              <w:t>5) минимальная численность жителей муниципального образования, участвующих в опросе;</w:t>
            </w:r>
          </w:p>
          <w:bookmarkEnd w:id="5"/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</w:pPr>
            <w:r w:rsidRPr="00DD516D">
      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"Интернет"».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6.4. Дополнить частью 6 следующего содержания:</w:t>
            </w:r>
          </w:p>
          <w:p w:rsidR="00DD516D" w:rsidRPr="00DD516D" w:rsidRDefault="00DD516D" w:rsidP="00DD516D">
            <w:pPr>
              <w:jc w:val="both"/>
            </w:pPr>
            <w:r w:rsidRPr="00DD516D">
              <w:t>6. Финансирование мероприятий, связанных с подготовкой и проведением опроса граждан, осуществляется:</w:t>
            </w:r>
          </w:p>
          <w:p w:rsidR="00DD516D" w:rsidRPr="00DD516D" w:rsidRDefault="00DD516D" w:rsidP="00DD516D">
            <w:pPr>
              <w:ind w:firstLine="720"/>
              <w:jc w:val="both"/>
            </w:pPr>
            <w:bookmarkStart w:id="6" w:name="sub_310701"/>
            <w:r w:rsidRPr="00DD516D">
      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      </w:r>
          </w:p>
          <w:bookmarkEnd w:id="6"/>
          <w:p w:rsidR="00DD516D" w:rsidRPr="00DD516D" w:rsidRDefault="00DD516D" w:rsidP="00DD516D">
            <w:pPr>
              <w:ind w:firstLine="720"/>
              <w:jc w:val="both"/>
            </w:pPr>
            <w:r w:rsidRPr="00DD516D">
      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      </w: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7. Статья 16. Территориальное общественное самоуправление</w:t>
            </w:r>
          </w:p>
          <w:p w:rsidR="00DD516D" w:rsidRPr="00DD516D" w:rsidRDefault="00DD516D" w:rsidP="00DD516D">
            <w:pPr>
              <w:jc w:val="both"/>
            </w:pPr>
            <w:r w:rsidRPr="00DD516D">
              <w:t>7.1.  Дополнить частью 4 следующего содержания:</w:t>
            </w:r>
          </w:p>
          <w:p w:rsidR="00DD516D" w:rsidRPr="00DD516D" w:rsidRDefault="00DD516D" w:rsidP="00DD516D">
            <w:pPr>
              <w:jc w:val="both"/>
            </w:pPr>
            <w:r w:rsidRPr="00DD516D">
              <w:t>4. Органы территориального общественного самоуправления могут выдвигать инициативный проект в качестве инициаторов проекта.</w:t>
            </w: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8. Дополнить статьей 17.2. «Инициативные проекты» в следующей редакции: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7" w:name="sub_26114"/>
            <w:r w:rsidRPr="00DD516D">
              <w:t xml:space="preserve">1. В целях реализации мероприятий, имеющих приоритетное значение для жителей Волчанского сельсовета или его части, по решению вопросов местного значения или иных вопросов, право </w:t>
            </w:r>
            <w:proofErr w:type="gramStart"/>
            <w:r w:rsidRPr="00DD516D">
              <w:t>решения</w:t>
            </w:r>
            <w:proofErr w:type="gramEnd"/>
            <w:r w:rsidRPr="00DD516D">
              <w:t xml:space="preserve"> которых предоставлено органам местного самоуправления, в администрацию Волчанского сельсовета может быть внесен инициативный проект. 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20"/>
              <w:jc w:val="both"/>
            </w:pPr>
            <w:r w:rsidRPr="00DD516D">
              <w:lastRenderedPageBreak/>
              <w:t xml:space="preserve">2. Порядок выдвижения, внесения, обсуждения, рассмотрения инициативных проектов, а также проведения их конкурсного отбора и </w:t>
            </w:r>
            <w:r w:rsidRPr="00DD516D">
              <w:rPr>
                <w:bCs/>
              </w:rPr>
      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      </w:r>
            <w:r w:rsidRPr="00DD516D">
              <w:t>, определяются Советом депутатов Волчанского сельсовета.</w:t>
            </w: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jc w:val="both"/>
            </w:pPr>
          </w:p>
          <w:p w:rsidR="00DD516D" w:rsidRPr="00DD516D" w:rsidRDefault="00DD516D" w:rsidP="00DD516D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  <w:r w:rsidRPr="00DD516D">
              <w:rPr>
                <w:b/>
              </w:rPr>
              <w:t>9. Статья 22. Основные гарантии деятельности депутата Совета депутатов, Главы муниципального образования</w:t>
            </w:r>
          </w:p>
          <w:p w:rsidR="00DD516D" w:rsidRPr="00DD516D" w:rsidRDefault="00DD516D" w:rsidP="00DD516D">
            <w:pPr>
              <w:spacing w:line="276" w:lineRule="auto"/>
              <w:ind w:firstLine="709"/>
              <w:jc w:val="both"/>
            </w:pPr>
            <w:r w:rsidRPr="00DD516D">
              <w:t>9.1 Часть</w:t>
            </w:r>
            <w:proofErr w:type="gramStart"/>
            <w:r w:rsidRPr="00DD516D">
              <w:t>7</w:t>
            </w:r>
            <w:proofErr w:type="gramEnd"/>
            <w:r w:rsidRPr="00DD516D">
              <w:t xml:space="preserve"> дополнить абзацем следующего содержания:</w:t>
            </w:r>
          </w:p>
          <w:p w:rsidR="00DD516D" w:rsidRPr="00DD516D" w:rsidRDefault="00DD516D" w:rsidP="00DD516D">
            <w:pPr>
              <w:spacing w:line="276" w:lineRule="auto"/>
              <w:ind w:firstLine="708"/>
              <w:jc w:val="both"/>
            </w:pPr>
            <w:r w:rsidRPr="00DD516D">
              <w:t>«</w:t>
            </w:r>
            <w:proofErr w:type="gramStart"/>
            <w:r w:rsidRPr="00DD516D">
              <w:t>Депутату, осуществляющему свои полномочия на непостоянной основе в целях осуществления своих полномочий гарантируется</w:t>
            </w:r>
            <w:proofErr w:type="gramEnd"/>
            <w:r w:rsidRPr="00DD516D">
              <w:t xml:space="preserve"> сохранение места работы (должности) на период, который составляет в совокупности 2 рабочих дней в месяц».</w:t>
            </w:r>
          </w:p>
          <w:bookmarkEnd w:id="7"/>
          <w:p w:rsidR="00DD516D" w:rsidRPr="00DD516D" w:rsidRDefault="00DD516D" w:rsidP="00DD516D">
            <w:pPr>
              <w:spacing w:line="276" w:lineRule="auto"/>
              <w:jc w:val="both"/>
            </w:pPr>
          </w:p>
          <w:p w:rsidR="00DD516D" w:rsidRPr="00DD516D" w:rsidRDefault="00DD516D" w:rsidP="00DD516D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DD516D">
              <w:rPr>
                <w:b/>
              </w:rPr>
              <w:t xml:space="preserve">10. </w:t>
            </w:r>
            <w:r w:rsidRPr="00DD516D">
              <w:rPr>
                <w:b/>
                <w:bCs/>
                <w:color w:val="000000"/>
              </w:rPr>
              <w:t>Статья 32. Полномочия администрации</w:t>
            </w:r>
          </w:p>
          <w:p w:rsidR="00DD516D" w:rsidRPr="00DD516D" w:rsidRDefault="00DD516D" w:rsidP="00DD516D">
            <w:pPr>
              <w:spacing w:line="276" w:lineRule="auto"/>
              <w:rPr>
                <w:color w:val="000000"/>
              </w:rPr>
            </w:pPr>
            <w:r w:rsidRPr="00DD516D">
              <w:t>10.1. Пункт 20 изложить в следующей редакции: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>20) содержание мест захоронения;</w:t>
            </w:r>
          </w:p>
          <w:p w:rsidR="00DD516D" w:rsidRPr="00DD516D" w:rsidRDefault="00DD516D" w:rsidP="00DD516D">
            <w:r w:rsidRPr="00DD516D">
              <w:t>10.2. Пункт 59 дополнить подпунктом 59.7 следующего содержания:</w:t>
            </w:r>
          </w:p>
          <w:p w:rsidR="00DD516D" w:rsidRPr="00DD516D" w:rsidRDefault="00DD516D" w:rsidP="00DD516D">
            <w:r w:rsidRPr="00DD516D">
              <w:t>59.7)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      </w:r>
          </w:p>
          <w:p w:rsidR="00DD516D" w:rsidRPr="00DD516D" w:rsidRDefault="00DD516D" w:rsidP="00DD516D">
            <w:r w:rsidRPr="00DD516D">
              <w:t>10.3. Пункт 59 дополнить подпунктом 59.8 следующего содержания:</w:t>
            </w:r>
          </w:p>
          <w:p w:rsidR="00DD516D" w:rsidRPr="00DD516D" w:rsidRDefault="00DD516D" w:rsidP="00DD516D">
            <w:r w:rsidRPr="00DD516D">
              <w:t>59.8) 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DD516D">
              <w:rPr>
                <w:b/>
              </w:rPr>
              <w:t xml:space="preserve">11. </w:t>
            </w:r>
            <w:r w:rsidRPr="00DD516D">
              <w:rPr>
                <w:b/>
                <w:bCs/>
                <w:color w:val="000000"/>
              </w:rPr>
              <w:t>Статья 38.1. Средства самообложения граждан</w:t>
            </w:r>
          </w:p>
          <w:p w:rsidR="00DD516D" w:rsidRPr="00DD516D" w:rsidRDefault="00DD516D" w:rsidP="00DD516D">
            <w:pPr>
              <w:spacing w:line="276" w:lineRule="auto"/>
              <w:jc w:val="both"/>
            </w:pPr>
            <w:r w:rsidRPr="00DD516D">
              <w:t>11.1.  В части 1 слова:</w:t>
            </w:r>
          </w:p>
          <w:p w:rsidR="00DD516D" w:rsidRPr="00DD516D" w:rsidRDefault="00DD516D" w:rsidP="00DD516D">
            <w:pPr>
              <w:jc w:val="both"/>
            </w:pPr>
            <w:r w:rsidRPr="00DD516D">
              <w:t xml:space="preserve"> «(населенного пункта, входящего в состав поселения либо расположенного на межселенной территории в границах муниципального района)» заменить словами «(населенного пункта (либо части его территории), входящего в состав поселения)»;</w:t>
            </w:r>
          </w:p>
          <w:p w:rsidR="00DD516D" w:rsidRPr="00DD516D" w:rsidRDefault="00DD516D" w:rsidP="00DD516D">
            <w:pPr>
              <w:jc w:val="both"/>
            </w:pPr>
            <w:r w:rsidRPr="00DD516D">
              <w:t>11.2. В части 2 после слов «предусмотренных пунктами 4 и 4.1» добавить «4.3»</w:t>
            </w:r>
          </w:p>
          <w:p w:rsidR="00DD516D" w:rsidRPr="00DD516D" w:rsidRDefault="00DD516D" w:rsidP="00DD51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D516D" w:rsidRPr="00DD516D" w:rsidRDefault="00DD516D" w:rsidP="00DD516D">
            <w:pPr>
              <w:spacing w:line="276" w:lineRule="auto"/>
              <w:jc w:val="center"/>
              <w:rPr>
                <w:b/>
              </w:rPr>
            </w:pPr>
            <w:r w:rsidRPr="00DD516D">
              <w:rPr>
                <w:b/>
              </w:rPr>
              <w:t>12. Дополнить статьей 38.2. «Финансовое и иное обеспечение реализации инициативных проектов» в следующей редакции:</w:t>
            </w:r>
          </w:p>
          <w:p w:rsidR="00DD516D" w:rsidRPr="00DD516D" w:rsidRDefault="00DD516D" w:rsidP="00DD516D">
            <w:pPr>
              <w:ind w:firstLine="709"/>
              <w:jc w:val="both"/>
            </w:pPr>
            <w:bookmarkStart w:id="8" w:name="sub_5611"/>
            <w:r w:rsidRPr="00DD516D">
      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      </w:r>
            <w:proofErr w:type="gramStart"/>
            <w:r w:rsidRPr="00DD516D">
              <w:t>формируемые</w:t>
            </w:r>
            <w:proofErr w:type="gramEnd"/>
            <w:r w:rsidRPr="00DD516D">
      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      </w:r>
          </w:p>
          <w:p w:rsidR="00DD516D" w:rsidRPr="00DD516D" w:rsidRDefault="00DD516D" w:rsidP="00DD516D">
            <w:pPr>
              <w:ind w:firstLine="709"/>
              <w:jc w:val="both"/>
            </w:pPr>
            <w:bookmarkStart w:id="9" w:name="sub_5612"/>
            <w:bookmarkEnd w:id="8"/>
            <w:r w:rsidRPr="00DD516D">
      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      </w:r>
          </w:p>
          <w:p w:rsidR="00DD516D" w:rsidRPr="00DD516D" w:rsidRDefault="00DD516D" w:rsidP="00DD516D">
            <w:pPr>
              <w:ind w:firstLine="709"/>
              <w:jc w:val="both"/>
            </w:pPr>
            <w:bookmarkStart w:id="10" w:name="sub_5613"/>
            <w:bookmarkEnd w:id="9"/>
            <w:r w:rsidRPr="00DD516D">
              <w:t>3. В случае</w:t>
            </w:r>
            <w:proofErr w:type="gramStart"/>
            <w:r w:rsidRPr="00DD516D">
              <w:t>,</w:t>
            </w:r>
            <w:proofErr w:type="gramEnd"/>
            <w:r w:rsidRPr="00DD516D">
      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      </w:r>
          </w:p>
          <w:bookmarkEnd w:id="10"/>
          <w:p w:rsidR="00DD516D" w:rsidRPr="00DD516D" w:rsidRDefault="00DD516D" w:rsidP="00DD516D">
            <w:pPr>
              <w:ind w:firstLine="709"/>
              <w:jc w:val="both"/>
            </w:pPr>
            <w:r w:rsidRPr="00DD516D">
              <w:t xml:space="preserve">Порядок расчета и возврата сумм инициативных платежей, подлежащих возврату лицам (в том </w:t>
            </w:r>
            <w:r w:rsidRPr="00DD516D">
              <w:lastRenderedPageBreak/>
              <w:t xml:space="preserve">числе организациям), осуществившим их перечисление </w:t>
            </w:r>
            <w:proofErr w:type="gramStart"/>
            <w:r w:rsidRPr="00DD516D">
              <w:t>в</w:t>
            </w:r>
            <w:proofErr w:type="gramEnd"/>
            <w:r w:rsidRPr="00DD516D">
              <w:t xml:space="preserve"> </w:t>
            </w:r>
            <w:proofErr w:type="gramStart"/>
            <w:r w:rsidRPr="00DD516D">
              <w:t>местный</w:t>
            </w:r>
            <w:proofErr w:type="gramEnd"/>
            <w:r w:rsidRPr="00DD516D">
      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      </w:r>
          </w:p>
          <w:p w:rsidR="00DD516D" w:rsidRPr="00DD516D" w:rsidRDefault="00DD516D" w:rsidP="00DD516D">
            <w:pPr>
              <w:ind w:firstLine="709"/>
              <w:jc w:val="both"/>
            </w:pPr>
            <w:r w:rsidRPr="00DD516D">
      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      </w:r>
          </w:p>
          <w:p w:rsidR="00DD516D" w:rsidRPr="00DD516D" w:rsidRDefault="00DD516D" w:rsidP="00DD516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DD516D" w:rsidRPr="00DD516D" w:rsidRDefault="00DD516D" w:rsidP="00DD516D">
            <w:r w:rsidRPr="00DD516D">
              <w:t xml:space="preserve">Глава Волчанского сельсовета                                                                          </w:t>
            </w:r>
          </w:p>
          <w:p w:rsidR="00DD516D" w:rsidRPr="00DD516D" w:rsidRDefault="00DD516D" w:rsidP="00DD516D"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 </w:t>
            </w:r>
            <w:r w:rsidR="00F548AA">
              <w:t xml:space="preserve">                                          </w:t>
            </w:r>
            <w:r w:rsidRPr="00DD516D">
              <w:t xml:space="preserve">Е.Д. </w:t>
            </w:r>
            <w:proofErr w:type="spellStart"/>
            <w:r w:rsidRPr="00DD516D">
              <w:t>Крикунова</w:t>
            </w:r>
            <w:proofErr w:type="spellEnd"/>
          </w:p>
          <w:p w:rsidR="00DD516D" w:rsidRPr="00DD516D" w:rsidRDefault="00DD516D" w:rsidP="00DD516D"/>
          <w:p w:rsidR="00DD516D" w:rsidRPr="00DD516D" w:rsidRDefault="00DD516D" w:rsidP="00DD516D"/>
          <w:p w:rsidR="00DD516D" w:rsidRPr="00DD516D" w:rsidRDefault="00DD516D" w:rsidP="00DD516D">
            <w:r w:rsidRPr="00DD516D">
              <w:t>Председатель Совета депутатов Волчанского сельсовета</w:t>
            </w:r>
          </w:p>
          <w:p w:rsidR="00DD516D" w:rsidRPr="00DD516D" w:rsidRDefault="00DD516D" w:rsidP="00DD516D">
            <w:proofErr w:type="spellStart"/>
            <w:r w:rsidRPr="00DD516D">
              <w:t>Доволенского</w:t>
            </w:r>
            <w:proofErr w:type="spellEnd"/>
            <w:r w:rsidRPr="00DD516D">
              <w:t xml:space="preserve"> района Новосибирской области                            </w:t>
            </w:r>
            <w:r w:rsidR="00F548AA">
              <w:t xml:space="preserve">                                                 </w:t>
            </w:r>
            <w:r w:rsidRPr="00DD516D">
              <w:t>С.А. Гуща</w:t>
            </w: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DD516D" w:rsidRDefault="00DD516D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Default="00F548AA" w:rsidP="00DD516D">
            <w:pPr>
              <w:ind w:left="345"/>
              <w:rPr>
                <w:sz w:val="16"/>
                <w:szCs w:val="16"/>
              </w:rPr>
            </w:pPr>
          </w:p>
          <w:p w:rsidR="00F548AA" w:rsidRPr="00DD516D" w:rsidRDefault="00F548AA" w:rsidP="00F548AA">
            <w:pPr>
              <w:rPr>
                <w:sz w:val="16"/>
                <w:szCs w:val="16"/>
              </w:rPr>
            </w:pPr>
          </w:p>
          <w:p w:rsidR="00DD516D" w:rsidRPr="00DD516D" w:rsidRDefault="00DD516D" w:rsidP="00DD516D">
            <w:pPr>
              <w:ind w:left="345"/>
              <w:rPr>
                <w:sz w:val="22"/>
                <w:szCs w:val="22"/>
              </w:rPr>
            </w:pPr>
          </w:p>
          <w:p w:rsidR="003C3F61" w:rsidRDefault="003C3F61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р-н, с. Волчанка</w:t>
            </w: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D3" w:rsidRDefault="00B248D3" w:rsidP="003438FF">
      <w:r>
        <w:separator/>
      </w:r>
    </w:p>
  </w:endnote>
  <w:endnote w:type="continuationSeparator" w:id="0">
    <w:p w:rsidR="00B248D3" w:rsidRDefault="00B248D3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D3" w:rsidRDefault="00B248D3" w:rsidP="003438FF">
      <w:r>
        <w:separator/>
      </w:r>
    </w:p>
  </w:footnote>
  <w:footnote w:type="continuationSeparator" w:id="0">
    <w:p w:rsidR="00B248D3" w:rsidRDefault="00B248D3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43D5"/>
    <w:multiLevelType w:val="hybridMultilevel"/>
    <w:tmpl w:val="155CF1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822DBA"/>
    <w:multiLevelType w:val="hybridMultilevel"/>
    <w:tmpl w:val="D2B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535A7"/>
    <w:multiLevelType w:val="multilevel"/>
    <w:tmpl w:val="05828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9370DA"/>
    <w:multiLevelType w:val="hybridMultilevel"/>
    <w:tmpl w:val="CE902516"/>
    <w:lvl w:ilvl="0" w:tplc="08809B8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412F8"/>
    <w:multiLevelType w:val="hybridMultilevel"/>
    <w:tmpl w:val="A27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093E02"/>
    <w:multiLevelType w:val="hybridMultilevel"/>
    <w:tmpl w:val="6E22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5"/>
  </w:num>
  <w:num w:numId="17">
    <w:abstractNumId w:val="7"/>
  </w:num>
  <w:num w:numId="18">
    <w:abstractNumId w:val="9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71022"/>
    <w:rsid w:val="00082E9D"/>
    <w:rsid w:val="000E20CA"/>
    <w:rsid w:val="00147D08"/>
    <w:rsid w:val="00162DD7"/>
    <w:rsid w:val="00185E54"/>
    <w:rsid w:val="001E1D09"/>
    <w:rsid w:val="001F7D40"/>
    <w:rsid w:val="002724C3"/>
    <w:rsid w:val="002B3B9C"/>
    <w:rsid w:val="00310B89"/>
    <w:rsid w:val="003438FF"/>
    <w:rsid w:val="003574A4"/>
    <w:rsid w:val="003A28AD"/>
    <w:rsid w:val="003C3F61"/>
    <w:rsid w:val="003E38D2"/>
    <w:rsid w:val="003F0792"/>
    <w:rsid w:val="004350AF"/>
    <w:rsid w:val="004A727F"/>
    <w:rsid w:val="004C1A48"/>
    <w:rsid w:val="004D4616"/>
    <w:rsid w:val="00581BC7"/>
    <w:rsid w:val="005D1B77"/>
    <w:rsid w:val="005F2077"/>
    <w:rsid w:val="00646F93"/>
    <w:rsid w:val="006A59F4"/>
    <w:rsid w:val="006B693C"/>
    <w:rsid w:val="007217C0"/>
    <w:rsid w:val="007659B7"/>
    <w:rsid w:val="00872EFE"/>
    <w:rsid w:val="008E0A7C"/>
    <w:rsid w:val="009F1B36"/>
    <w:rsid w:val="00A46E80"/>
    <w:rsid w:val="00B10A9E"/>
    <w:rsid w:val="00B248D3"/>
    <w:rsid w:val="00BB20D7"/>
    <w:rsid w:val="00BC7311"/>
    <w:rsid w:val="00BE62D7"/>
    <w:rsid w:val="00C265DA"/>
    <w:rsid w:val="00C62EFC"/>
    <w:rsid w:val="00D81569"/>
    <w:rsid w:val="00DD516D"/>
    <w:rsid w:val="00E512F6"/>
    <w:rsid w:val="00E84801"/>
    <w:rsid w:val="00F548AA"/>
    <w:rsid w:val="00F61F97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0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0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393A-BD6B-489C-B3F2-C85C1DB6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6824</Words>
  <Characters>38899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30</cp:revision>
  <dcterms:created xsi:type="dcterms:W3CDTF">2020-01-17T02:04:00Z</dcterms:created>
  <dcterms:modified xsi:type="dcterms:W3CDTF">2021-07-28T03:13:00Z</dcterms:modified>
</cp:coreProperties>
</file>