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1180" w:type="dxa"/>
        <w:tblInd w:w="-1291" w:type="dxa"/>
        <w:tblLayout w:type="fixed"/>
        <w:tblLook w:val="01E0" w:firstRow="1" w:lastRow="1" w:firstColumn="1" w:lastColumn="1" w:noHBand="0" w:noVBand="0"/>
      </w:tblPr>
      <w:tblGrid>
        <w:gridCol w:w="11180"/>
      </w:tblGrid>
      <w:tr w:rsidR="00071022" w:rsidTr="004C1A48">
        <w:tc>
          <w:tcPr>
            <w:tcW w:w="11180" w:type="dxa"/>
            <w:tcBorders>
              <w:top w:val="single" w:sz="4" w:space="0" w:color="auto"/>
              <w:left w:val="single" w:sz="4" w:space="0" w:color="auto"/>
              <w:bottom w:val="single" w:sz="4" w:space="0" w:color="auto"/>
              <w:right w:val="single" w:sz="4" w:space="0" w:color="auto"/>
            </w:tcBorders>
          </w:tcPr>
          <w:p w:rsidR="00071022" w:rsidRPr="009D4677" w:rsidRDefault="00071022" w:rsidP="003A28AD">
            <w:pPr>
              <w:rPr>
                <w:b/>
                <w:sz w:val="28"/>
                <w:szCs w:val="28"/>
                <w:lang w:eastAsia="en-US"/>
              </w:rPr>
            </w:pPr>
            <w:r w:rsidRPr="009D4677">
              <w:rPr>
                <w:sz w:val="28"/>
                <w:szCs w:val="28"/>
                <w:lang w:eastAsia="en-US"/>
              </w:rPr>
              <w:t xml:space="preserve">  </w:t>
            </w:r>
            <w:r w:rsidR="00FF047E">
              <w:rPr>
                <w:b/>
                <w:sz w:val="28"/>
                <w:szCs w:val="28"/>
                <w:lang w:eastAsia="en-US"/>
              </w:rPr>
              <w:t>№ 231</w:t>
            </w:r>
            <w:r w:rsidR="00543FBF" w:rsidRPr="009D4677">
              <w:rPr>
                <w:b/>
                <w:sz w:val="28"/>
                <w:szCs w:val="28"/>
                <w:lang w:eastAsia="en-US"/>
              </w:rPr>
              <w:t xml:space="preserve">             </w:t>
            </w:r>
            <w:r w:rsidR="00FF047E">
              <w:rPr>
                <w:b/>
                <w:sz w:val="28"/>
                <w:szCs w:val="28"/>
                <w:lang w:eastAsia="en-US"/>
              </w:rPr>
              <w:t xml:space="preserve">     </w:t>
            </w:r>
            <w:r w:rsidR="007713AE">
              <w:rPr>
                <w:b/>
                <w:sz w:val="28"/>
                <w:szCs w:val="28"/>
                <w:lang w:eastAsia="en-US"/>
              </w:rPr>
              <w:t xml:space="preserve">    27 мая</w:t>
            </w:r>
            <w:r w:rsidR="00AF1E50" w:rsidRPr="009D4677">
              <w:rPr>
                <w:b/>
                <w:sz w:val="28"/>
                <w:szCs w:val="28"/>
                <w:lang w:eastAsia="en-US"/>
              </w:rPr>
              <w:t xml:space="preserve"> </w:t>
            </w:r>
            <w:r w:rsidR="006430C6" w:rsidRPr="009D4677">
              <w:rPr>
                <w:b/>
                <w:sz w:val="28"/>
                <w:szCs w:val="28"/>
                <w:lang w:eastAsia="en-US"/>
              </w:rPr>
              <w:t>2022</w:t>
            </w:r>
            <w:r w:rsidRPr="009D4677">
              <w:rPr>
                <w:b/>
                <w:sz w:val="28"/>
                <w:szCs w:val="28"/>
                <w:lang w:eastAsia="en-US"/>
              </w:rPr>
              <w:t xml:space="preserve"> года</w:t>
            </w:r>
            <w:proofErr w:type="gramStart"/>
            <w:r w:rsidRPr="009D4677">
              <w:rPr>
                <w:b/>
                <w:sz w:val="28"/>
                <w:szCs w:val="28"/>
                <w:lang w:eastAsia="en-US"/>
              </w:rPr>
              <w:t xml:space="preserve">         </w:t>
            </w:r>
            <w:r w:rsidR="004804B7" w:rsidRPr="009D4677">
              <w:rPr>
                <w:b/>
                <w:sz w:val="28"/>
                <w:szCs w:val="28"/>
                <w:lang w:eastAsia="en-US"/>
              </w:rPr>
              <w:t xml:space="preserve">    </w:t>
            </w:r>
            <w:r w:rsidRPr="009D4677">
              <w:rPr>
                <w:b/>
                <w:sz w:val="28"/>
                <w:szCs w:val="28"/>
                <w:lang w:eastAsia="en-US"/>
              </w:rPr>
              <w:t xml:space="preserve">           </w:t>
            </w:r>
            <w:r w:rsidR="009D4677">
              <w:rPr>
                <w:b/>
                <w:sz w:val="28"/>
                <w:szCs w:val="28"/>
                <w:lang w:eastAsia="en-US"/>
              </w:rPr>
              <w:t xml:space="preserve">            </w:t>
            </w:r>
            <w:r w:rsidRPr="009D4677">
              <w:rPr>
                <w:b/>
                <w:sz w:val="28"/>
                <w:szCs w:val="28"/>
                <w:lang w:eastAsia="en-US"/>
              </w:rPr>
              <w:t>И</w:t>
            </w:r>
            <w:proofErr w:type="gramEnd"/>
            <w:r w:rsidRPr="009D4677">
              <w:rPr>
                <w:b/>
                <w:sz w:val="28"/>
                <w:szCs w:val="28"/>
                <w:lang w:eastAsia="en-US"/>
              </w:rPr>
              <w:t>здается с декабря 2005 года</w:t>
            </w:r>
          </w:p>
          <w:p w:rsidR="00071022" w:rsidRPr="009D4677" w:rsidRDefault="00071022" w:rsidP="003A28AD">
            <w:pPr>
              <w:rPr>
                <w:b/>
                <w:sz w:val="28"/>
                <w:szCs w:val="28"/>
                <w:lang w:eastAsia="en-US"/>
              </w:rPr>
            </w:pPr>
            <w:r w:rsidRPr="009D4677">
              <w:rPr>
                <w:noProof/>
                <w:sz w:val="28"/>
                <w:szCs w:val="28"/>
              </w:rPr>
              <w:drawing>
                <wp:anchor distT="0" distB="0" distL="114300" distR="114300" simplePos="0" relativeHeight="251659264" behindDoc="1" locked="0" layoutInCell="1" allowOverlap="1" wp14:anchorId="568C7559" wp14:editId="657EC1E1">
                  <wp:simplePos x="0" y="0"/>
                  <wp:positionH relativeFrom="column">
                    <wp:posOffset>0</wp:posOffset>
                  </wp:positionH>
                  <wp:positionV relativeFrom="paragraph">
                    <wp:posOffset>41910</wp:posOffset>
                  </wp:positionV>
                  <wp:extent cx="6858000" cy="1369060"/>
                  <wp:effectExtent l="0" t="0" r="0" b="2540"/>
                  <wp:wrapNone/>
                  <wp:docPr id="2" name="Рисунок 2"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p>
          <w:p w:rsidR="00071022" w:rsidRPr="009D4677" w:rsidRDefault="00071022" w:rsidP="003A28AD">
            <w:pPr>
              <w:jc w:val="center"/>
              <w:rPr>
                <w:b/>
                <w:i/>
                <w:sz w:val="28"/>
                <w:szCs w:val="28"/>
                <w:u w:val="single"/>
                <w:lang w:eastAsia="en-US"/>
              </w:rPr>
            </w:pPr>
            <w:r w:rsidRPr="009D4677">
              <w:rPr>
                <w:sz w:val="28"/>
                <w:szCs w:val="28"/>
                <w:lang w:eastAsia="en-US"/>
              </w:rPr>
              <w:t xml:space="preserve">« </w:t>
            </w:r>
            <w:r w:rsidRPr="009D4677">
              <w:rPr>
                <w:b/>
                <w:i/>
                <w:sz w:val="28"/>
                <w:szCs w:val="28"/>
                <w:u w:val="single"/>
                <w:lang w:eastAsia="en-US"/>
              </w:rPr>
              <w:t>ВОЛЧАНСКИЙ ВЕСТНИК »</w:t>
            </w:r>
          </w:p>
          <w:p w:rsidR="00071022" w:rsidRPr="009D4677" w:rsidRDefault="009D4677" w:rsidP="003A28AD">
            <w:pPr>
              <w:jc w:val="center"/>
              <w:rPr>
                <w:b/>
                <w:i/>
                <w:sz w:val="28"/>
                <w:szCs w:val="28"/>
                <w:u w:val="single"/>
                <w:lang w:eastAsia="en-US"/>
              </w:rPr>
            </w:pPr>
            <w:r w:rsidRPr="009D4677">
              <w:rPr>
                <w:noProof/>
                <w:sz w:val="28"/>
                <w:szCs w:val="28"/>
              </w:rPr>
              <w:drawing>
                <wp:anchor distT="0" distB="0" distL="114300" distR="114300" simplePos="0" relativeHeight="251660288" behindDoc="1" locked="0" layoutInCell="1" allowOverlap="1" wp14:anchorId="09623B62" wp14:editId="188CC844">
                  <wp:simplePos x="0" y="0"/>
                  <wp:positionH relativeFrom="column">
                    <wp:posOffset>152400</wp:posOffset>
                  </wp:positionH>
                  <wp:positionV relativeFrom="paragraph">
                    <wp:posOffset>27940</wp:posOffset>
                  </wp:positionV>
                  <wp:extent cx="6858000" cy="1369060"/>
                  <wp:effectExtent l="0" t="0" r="0" b="2540"/>
                  <wp:wrapNone/>
                  <wp:docPr id="1" name="Рисунок 1"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p>
          <w:p w:rsidR="00071022" w:rsidRPr="009D4677" w:rsidRDefault="00071022" w:rsidP="003A28AD">
            <w:pPr>
              <w:jc w:val="center"/>
              <w:rPr>
                <w:b/>
                <w:i/>
                <w:sz w:val="28"/>
                <w:szCs w:val="28"/>
                <w:lang w:eastAsia="en-US"/>
              </w:rPr>
            </w:pPr>
            <w:r w:rsidRPr="009D4677">
              <w:rPr>
                <w:b/>
                <w:i/>
                <w:sz w:val="28"/>
                <w:szCs w:val="28"/>
                <w:lang w:eastAsia="en-US"/>
              </w:rPr>
              <w:t>Периодическое печатное издание Совета депутатов и администрации муниципального образования</w:t>
            </w:r>
          </w:p>
          <w:p w:rsidR="00071022" w:rsidRPr="009D4677" w:rsidRDefault="00071022" w:rsidP="003A28AD">
            <w:pPr>
              <w:jc w:val="center"/>
              <w:rPr>
                <w:b/>
                <w:i/>
                <w:sz w:val="28"/>
                <w:szCs w:val="28"/>
                <w:lang w:eastAsia="en-US"/>
              </w:rPr>
            </w:pPr>
            <w:r w:rsidRPr="009D4677">
              <w:rPr>
                <w:b/>
                <w:i/>
                <w:sz w:val="28"/>
                <w:szCs w:val="28"/>
                <w:lang w:eastAsia="en-US"/>
              </w:rPr>
              <w:t xml:space="preserve">Волчанского сельсовета </w:t>
            </w:r>
            <w:proofErr w:type="spellStart"/>
            <w:r w:rsidRPr="009D4677">
              <w:rPr>
                <w:b/>
                <w:i/>
                <w:sz w:val="28"/>
                <w:szCs w:val="28"/>
                <w:lang w:eastAsia="en-US"/>
              </w:rPr>
              <w:t>Доволенского</w:t>
            </w:r>
            <w:proofErr w:type="spellEnd"/>
            <w:r w:rsidRPr="009D4677">
              <w:rPr>
                <w:b/>
                <w:i/>
                <w:sz w:val="28"/>
                <w:szCs w:val="28"/>
                <w:lang w:eastAsia="en-US"/>
              </w:rPr>
              <w:t xml:space="preserve"> района Новосибирской области</w:t>
            </w:r>
          </w:p>
          <w:p w:rsidR="00071022" w:rsidRPr="009D4677" w:rsidRDefault="00071022" w:rsidP="003A28AD">
            <w:pPr>
              <w:rPr>
                <w:color w:val="0070C0"/>
                <w:sz w:val="28"/>
                <w:szCs w:val="28"/>
                <w:lang w:eastAsia="en-US"/>
              </w:rPr>
            </w:pPr>
          </w:p>
          <w:p w:rsidR="00071022" w:rsidRPr="009D4677" w:rsidRDefault="00071022" w:rsidP="003A28AD">
            <w:pPr>
              <w:rPr>
                <w:color w:val="0070C0"/>
                <w:sz w:val="28"/>
                <w:szCs w:val="28"/>
                <w:lang w:eastAsia="en-US"/>
              </w:rPr>
            </w:pPr>
          </w:p>
          <w:p w:rsidR="00071022" w:rsidRPr="009D4677" w:rsidRDefault="00071022" w:rsidP="003A28AD">
            <w:pPr>
              <w:rPr>
                <w:color w:val="0070C0"/>
                <w:sz w:val="28"/>
                <w:szCs w:val="28"/>
                <w:lang w:eastAsia="en-US"/>
              </w:rPr>
            </w:pPr>
          </w:p>
          <w:p w:rsidR="00071022" w:rsidRPr="009D4677" w:rsidRDefault="00071022" w:rsidP="003A28AD">
            <w:pPr>
              <w:rPr>
                <w:sz w:val="28"/>
                <w:szCs w:val="28"/>
                <w:lang w:eastAsia="en-US"/>
              </w:rPr>
            </w:pPr>
          </w:p>
          <w:p w:rsidR="00071022" w:rsidRPr="009D4677" w:rsidRDefault="00071022" w:rsidP="003A28AD">
            <w:pPr>
              <w:rPr>
                <w:sz w:val="28"/>
                <w:szCs w:val="28"/>
                <w:lang w:eastAsia="en-US"/>
              </w:rPr>
            </w:pPr>
          </w:p>
        </w:tc>
      </w:tr>
      <w:tr w:rsidR="00071022" w:rsidRPr="003731DE" w:rsidTr="004C1A48">
        <w:tc>
          <w:tcPr>
            <w:tcW w:w="11180" w:type="dxa"/>
            <w:tcBorders>
              <w:top w:val="single" w:sz="4" w:space="0" w:color="auto"/>
              <w:left w:val="single" w:sz="4" w:space="0" w:color="auto"/>
              <w:bottom w:val="single" w:sz="4" w:space="0" w:color="auto"/>
              <w:right w:val="single" w:sz="4" w:space="0" w:color="auto"/>
            </w:tcBorders>
          </w:tcPr>
          <w:p w:rsidR="00FF047E" w:rsidRPr="00FF047E" w:rsidRDefault="00FF047E" w:rsidP="00FF047E">
            <w:pPr>
              <w:jc w:val="center"/>
              <w:rPr>
                <w:b/>
              </w:rPr>
            </w:pPr>
            <w:r w:rsidRPr="00FF047E">
              <w:rPr>
                <w:b/>
              </w:rPr>
              <w:t>СОВЕТ ДЕПУТАТОВ ВОЛЧАНСКОГО СЕЛЬСОВЕТА</w:t>
            </w:r>
          </w:p>
          <w:p w:rsidR="00FF047E" w:rsidRPr="00FF047E" w:rsidRDefault="00FF047E" w:rsidP="00FF047E">
            <w:pPr>
              <w:jc w:val="center"/>
              <w:rPr>
                <w:b/>
              </w:rPr>
            </w:pPr>
            <w:r w:rsidRPr="00FF047E">
              <w:rPr>
                <w:b/>
              </w:rPr>
              <w:t>ДОВОЛЕНСКОГО РАЙОНА НОВОСИБИРСКОЙ ОБЛАСТИ</w:t>
            </w:r>
          </w:p>
          <w:p w:rsidR="00FF047E" w:rsidRPr="00FF047E" w:rsidRDefault="00FF047E" w:rsidP="00FF047E">
            <w:pPr>
              <w:jc w:val="center"/>
            </w:pPr>
            <w:r w:rsidRPr="00FF047E">
              <w:t>(шестого созыва)</w:t>
            </w:r>
          </w:p>
          <w:p w:rsidR="00FF047E" w:rsidRPr="00FF047E" w:rsidRDefault="00FF047E" w:rsidP="00FF047E">
            <w:pPr>
              <w:tabs>
                <w:tab w:val="left" w:pos="3585"/>
              </w:tabs>
              <w:jc w:val="center"/>
              <w:rPr>
                <w:b/>
              </w:rPr>
            </w:pPr>
          </w:p>
          <w:p w:rsidR="00FF047E" w:rsidRPr="007713AE" w:rsidRDefault="00FF047E" w:rsidP="00FF047E">
            <w:pPr>
              <w:tabs>
                <w:tab w:val="left" w:pos="3555"/>
                <w:tab w:val="left" w:pos="3585"/>
                <w:tab w:val="center" w:pos="4677"/>
              </w:tabs>
              <w:jc w:val="center"/>
              <w:rPr>
                <w:b/>
              </w:rPr>
            </w:pPr>
            <w:r w:rsidRPr="007713AE">
              <w:rPr>
                <w:b/>
              </w:rPr>
              <w:t>РЕШЕНИЕ</w:t>
            </w:r>
          </w:p>
          <w:p w:rsidR="00FF047E" w:rsidRPr="00FF047E" w:rsidRDefault="007713AE" w:rsidP="00FF047E">
            <w:pPr>
              <w:tabs>
                <w:tab w:val="left" w:pos="3555"/>
                <w:tab w:val="left" w:pos="3585"/>
                <w:tab w:val="center" w:pos="4677"/>
              </w:tabs>
              <w:jc w:val="center"/>
            </w:pPr>
            <w:r>
              <w:t>двадцать второй</w:t>
            </w:r>
            <w:r w:rsidR="00FF047E" w:rsidRPr="00FF047E">
              <w:t xml:space="preserve"> сессии</w:t>
            </w:r>
          </w:p>
          <w:p w:rsidR="00FF047E" w:rsidRPr="00FF047E" w:rsidRDefault="00FF047E" w:rsidP="00FF047E">
            <w:pPr>
              <w:tabs>
                <w:tab w:val="left" w:pos="3585"/>
              </w:tabs>
            </w:pPr>
          </w:p>
          <w:p w:rsidR="00FF047E" w:rsidRPr="00FF047E" w:rsidRDefault="00FF047E" w:rsidP="00FF047E">
            <w:r w:rsidRPr="00FF047E">
              <w:t xml:space="preserve">       20.05.2022                              </w:t>
            </w:r>
            <w:r>
              <w:t xml:space="preserve">                         </w:t>
            </w:r>
            <w:r w:rsidRPr="00FF047E">
              <w:t xml:space="preserve">с. Волчанка                                               </w:t>
            </w:r>
            <w:r>
              <w:t xml:space="preserve">                     </w:t>
            </w:r>
            <w:r w:rsidRPr="00FF047E">
              <w:t xml:space="preserve">№ 81           </w:t>
            </w:r>
          </w:p>
          <w:p w:rsidR="00FF047E" w:rsidRPr="00FF047E" w:rsidRDefault="00FF047E" w:rsidP="00FF047E">
            <w:pPr>
              <w:jc w:val="center"/>
            </w:pPr>
            <w:r w:rsidRPr="00FF047E">
              <w:t xml:space="preserve">               </w:t>
            </w:r>
          </w:p>
          <w:p w:rsidR="00FF047E" w:rsidRPr="00FF047E" w:rsidRDefault="00FF047E" w:rsidP="00FF047E">
            <w:pPr>
              <w:jc w:val="center"/>
            </w:pPr>
            <w:r w:rsidRPr="00FF047E">
              <w:t>Об исполнении бюджета Волчанского сельсовета</w:t>
            </w:r>
          </w:p>
          <w:p w:rsidR="00FF047E" w:rsidRPr="00FF047E" w:rsidRDefault="00FF047E" w:rsidP="00FF047E">
            <w:pPr>
              <w:jc w:val="center"/>
            </w:pPr>
            <w:proofErr w:type="spellStart"/>
            <w:r w:rsidRPr="00FF047E">
              <w:t>Доволенского</w:t>
            </w:r>
            <w:proofErr w:type="spellEnd"/>
            <w:r w:rsidRPr="00FF047E">
              <w:t xml:space="preserve"> района Новосибирской области за 2021 год</w:t>
            </w:r>
          </w:p>
          <w:p w:rsidR="00FF047E" w:rsidRPr="00FF047E" w:rsidRDefault="00FF047E" w:rsidP="00FF047E">
            <w:pPr>
              <w:jc w:val="both"/>
            </w:pPr>
            <w:r w:rsidRPr="00FF047E">
              <w:t xml:space="preserve">    Руководствуясь ст.14, 52 Федерального Закона от 06.10.2003 №131-ФЗ «Об общих принципах организации местного самоуправления в Российской Федерации» Совет депутатов Волчанского сельсовета </w:t>
            </w:r>
            <w:proofErr w:type="spellStart"/>
            <w:r w:rsidRPr="00FF047E">
              <w:t>Доволенского</w:t>
            </w:r>
            <w:proofErr w:type="spellEnd"/>
            <w:r w:rsidRPr="00FF047E">
              <w:t xml:space="preserve"> района Новосибирской области </w:t>
            </w:r>
          </w:p>
          <w:p w:rsidR="00FF047E" w:rsidRPr="00FF047E" w:rsidRDefault="00FF047E" w:rsidP="00FF047E">
            <w:pPr>
              <w:jc w:val="both"/>
            </w:pPr>
            <w:r w:rsidRPr="00FF047E">
              <w:t>РЕШИЛ:</w:t>
            </w:r>
          </w:p>
          <w:p w:rsidR="00FF047E" w:rsidRPr="00FF047E" w:rsidRDefault="00FF047E" w:rsidP="00FF047E">
            <w:pPr>
              <w:ind w:firstLine="900"/>
              <w:jc w:val="both"/>
            </w:pPr>
            <w:r w:rsidRPr="00FF047E">
              <w:t xml:space="preserve">1. Утвердить отчет об исполнении бюджета Волчанского сельсовета </w:t>
            </w:r>
            <w:proofErr w:type="spellStart"/>
            <w:r w:rsidRPr="00FF047E">
              <w:t>Доволенского</w:t>
            </w:r>
            <w:proofErr w:type="spellEnd"/>
            <w:r w:rsidRPr="00FF047E">
              <w:t xml:space="preserve"> района Новосибирской области за 2021 год по доходам в сумме  11 175 119,37 руб., по расходам в сумме 11 157 385,35 руб. с дефицитом бюджета в сумме - 17 734,02 руб.</w:t>
            </w:r>
          </w:p>
          <w:p w:rsidR="00FF047E" w:rsidRPr="00FF047E" w:rsidRDefault="00FF047E" w:rsidP="00FF047E">
            <w:pPr>
              <w:ind w:firstLine="900"/>
              <w:jc w:val="both"/>
            </w:pPr>
            <w:r w:rsidRPr="00FF047E">
              <w:t xml:space="preserve">2. Утвердить кассовое исполнение доходов бюджета Волчанского сельсовета </w:t>
            </w:r>
            <w:proofErr w:type="spellStart"/>
            <w:r w:rsidRPr="00FF047E">
              <w:t>Доволенского</w:t>
            </w:r>
            <w:proofErr w:type="spellEnd"/>
            <w:r w:rsidRPr="00FF047E">
              <w:t xml:space="preserve"> района Новосибирской области за 2021 год: </w:t>
            </w:r>
          </w:p>
          <w:p w:rsidR="00FF047E" w:rsidRPr="00FF047E" w:rsidRDefault="00FF047E" w:rsidP="00FF047E">
            <w:pPr>
              <w:ind w:firstLine="900"/>
              <w:jc w:val="both"/>
            </w:pPr>
            <w:r w:rsidRPr="00FF047E">
              <w:t>- по кодам классификации  доходов бюджетов согласно приложению № 1 к настоящему решению.</w:t>
            </w:r>
          </w:p>
          <w:p w:rsidR="00FF047E" w:rsidRPr="00FF047E" w:rsidRDefault="00FF047E" w:rsidP="00FF047E">
            <w:pPr>
              <w:ind w:firstLine="900"/>
              <w:jc w:val="both"/>
            </w:pPr>
            <w:r w:rsidRPr="00FF047E">
              <w:t xml:space="preserve">3. Утвердить кассовое исполнение расходов бюджета Волчанского сельсовета </w:t>
            </w:r>
            <w:proofErr w:type="spellStart"/>
            <w:r w:rsidRPr="00FF047E">
              <w:t>Доволенского</w:t>
            </w:r>
            <w:proofErr w:type="spellEnd"/>
            <w:r w:rsidRPr="00FF047E">
              <w:t xml:space="preserve"> района Новосибирской области за 2021 год:</w:t>
            </w:r>
          </w:p>
          <w:p w:rsidR="00FF047E" w:rsidRPr="00FF047E" w:rsidRDefault="00FF047E" w:rsidP="00FF047E">
            <w:pPr>
              <w:ind w:firstLine="900"/>
              <w:jc w:val="both"/>
            </w:pPr>
            <w:r w:rsidRPr="00FF047E">
              <w:t>-по ведомственной структуре расходов бюджета согласно приложению № 2 к настоящему решению;</w:t>
            </w:r>
          </w:p>
          <w:p w:rsidR="00FF047E" w:rsidRPr="00FF047E" w:rsidRDefault="00FF047E" w:rsidP="00FF047E">
            <w:pPr>
              <w:ind w:firstLine="900"/>
              <w:jc w:val="both"/>
            </w:pPr>
            <w:r w:rsidRPr="00FF047E">
              <w:t>-по разделам и подразделам  классификации расходов бюджетов согласно приложению № 3  к настоящему решению.</w:t>
            </w:r>
          </w:p>
          <w:p w:rsidR="00FF047E" w:rsidRPr="00FF047E" w:rsidRDefault="00FF047E" w:rsidP="00FF047E">
            <w:pPr>
              <w:ind w:firstLine="900"/>
              <w:jc w:val="both"/>
            </w:pPr>
            <w:r w:rsidRPr="00FF047E">
              <w:t xml:space="preserve">4. Утвердить кассовое исполнение </w:t>
            </w:r>
            <w:proofErr w:type="gramStart"/>
            <w:r w:rsidRPr="00FF047E">
              <w:t>источников финансирования дефицита бюджета Волчанского сельсовета</w:t>
            </w:r>
            <w:proofErr w:type="gramEnd"/>
            <w:r w:rsidRPr="00FF047E">
              <w:t xml:space="preserve"> </w:t>
            </w:r>
            <w:proofErr w:type="spellStart"/>
            <w:r w:rsidRPr="00FF047E">
              <w:t>Доволенского</w:t>
            </w:r>
            <w:proofErr w:type="spellEnd"/>
            <w:r w:rsidRPr="00FF047E">
              <w:t xml:space="preserve"> района Новосибирской области за 2021 год:</w:t>
            </w:r>
          </w:p>
          <w:p w:rsidR="00FF047E" w:rsidRPr="00FF047E" w:rsidRDefault="00FF047E" w:rsidP="00FF047E">
            <w:pPr>
              <w:ind w:firstLine="900"/>
              <w:jc w:val="both"/>
            </w:pPr>
            <w:r w:rsidRPr="00FF047E">
              <w:t xml:space="preserve">-по кодам </w:t>
            </w:r>
            <w:proofErr w:type="gramStart"/>
            <w:r w:rsidRPr="00FF047E">
              <w:t>классификации источников финансирования дефицита  бюджетов</w:t>
            </w:r>
            <w:proofErr w:type="gramEnd"/>
            <w:r w:rsidRPr="00FF047E">
              <w:t xml:space="preserve"> согласно приложению №4 к настоящему решению.</w:t>
            </w:r>
          </w:p>
          <w:p w:rsidR="00FF047E" w:rsidRPr="00FF047E" w:rsidRDefault="00FF047E" w:rsidP="00FF047E">
            <w:pPr>
              <w:jc w:val="both"/>
            </w:pPr>
            <w:r w:rsidRPr="00FF047E">
              <w:t xml:space="preserve">            5.  Опубликовать данное решение в периодическом печатном издании «</w:t>
            </w:r>
            <w:proofErr w:type="spellStart"/>
            <w:r w:rsidRPr="00FF047E">
              <w:t>Волчанский</w:t>
            </w:r>
            <w:proofErr w:type="spellEnd"/>
            <w:r w:rsidRPr="00FF047E">
              <w:t xml:space="preserve"> вестник».</w:t>
            </w:r>
          </w:p>
          <w:p w:rsidR="007C6104" w:rsidRPr="00FF047E" w:rsidRDefault="007C6104" w:rsidP="007C6104">
            <w:pPr>
              <w:rPr>
                <w:rFonts w:eastAsia="Calibri"/>
                <w:lang w:eastAsia="en-US"/>
              </w:rPr>
            </w:pPr>
          </w:p>
          <w:p w:rsidR="00FF047E" w:rsidRPr="00FF047E" w:rsidRDefault="00FF047E" w:rsidP="00FF047E">
            <w:pPr>
              <w:jc w:val="both"/>
            </w:pPr>
            <w:r w:rsidRPr="00FF047E">
              <w:t>Председатель Совета депутатов  Волчанского сельсовета</w:t>
            </w:r>
          </w:p>
          <w:p w:rsidR="00FF047E" w:rsidRPr="00FF047E" w:rsidRDefault="00FF047E" w:rsidP="00FF047E">
            <w:pPr>
              <w:jc w:val="both"/>
            </w:pPr>
            <w:proofErr w:type="spellStart"/>
            <w:r w:rsidRPr="00FF047E">
              <w:t>Доволенского</w:t>
            </w:r>
            <w:proofErr w:type="spellEnd"/>
            <w:r w:rsidRPr="00FF047E">
              <w:t xml:space="preserve"> района Новосибирской области                           </w:t>
            </w:r>
            <w:r>
              <w:t xml:space="preserve">                                                    </w:t>
            </w:r>
            <w:r w:rsidRPr="00FF047E">
              <w:t xml:space="preserve">  С.А. Гуща  </w:t>
            </w:r>
          </w:p>
          <w:p w:rsidR="007C6104" w:rsidRDefault="007C6104" w:rsidP="007C6104">
            <w:pPr>
              <w:rPr>
                <w:rFonts w:eastAsia="Calibri"/>
                <w:lang w:eastAsia="en-US"/>
              </w:rPr>
            </w:pPr>
          </w:p>
          <w:p w:rsidR="00FF047E" w:rsidRDefault="00FF047E" w:rsidP="007C6104">
            <w:pPr>
              <w:rPr>
                <w:rFonts w:eastAsia="Calibri"/>
                <w:lang w:eastAsia="en-US"/>
              </w:rPr>
            </w:pPr>
          </w:p>
          <w:p w:rsidR="00FF047E" w:rsidRDefault="00FF047E" w:rsidP="007C6104">
            <w:pPr>
              <w:rPr>
                <w:rFonts w:eastAsia="Calibri"/>
                <w:lang w:eastAsia="en-US"/>
              </w:rPr>
            </w:pPr>
            <w:r>
              <w:rPr>
                <w:rFonts w:eastAsia="Calibri"/>
                <w:lang w:eastAsia="en-US"/>
              </w:rPr>
              <w:lastRenderedPageBreak/>
              <w:t xml:space="preserve"> Глава Волчанского сельсовета</w:t>
            </w:r>
          </w:p>
          <w:p w:rsidR="00FF047E" w:rsidRPr="007C6104" w:rsidRDefault="00FF047E" w:rsidP="007C6104">
            <w:pPr>
              <w:rPr>
                <w:rFonts w:eastAsia="Calibri"/>
                <w:lang w:eastAsia="en-US"/>
              </w:rPr>
            </w:pPr>
            <w:proofErr w:type="spellStart"/>
            <w:r>
              <w:rPr>
                <w:rFonts w:eastAsia="Calibri"/>
                <w:lang w:eastAsia="en-US"/>
              </w:rPr>
              <w:t>Доволенского</w:t>
            </w:r>
            <w:proofErr w:type="spellEnd"/>
            <w:r>
              <w:rPr>
                <w:rFonts w:eastAsia="Calibri"/>
                <w:lang w:eastAsia="en-US"/>
              </w:rPr>
              <w:t xml:space="preserve"> района Новосибирской области                                                                     Е.Д. </w:t>
            </w:r>
            <w:proofErr w:type="spellStart"/>
            <w:r>
              <w:rPr>
                <w:rFonts w:eastAsia="Calibri"/>
                <w:lang w:eastAsia="en-US"/>
              </w:rPr>
              <w:t>Крикунова</w:t>
            </w:r>
            <w:proofErr w:type="spellEnd"/>
          </w:p>
          <w:p w:rsidR="007C6104" w:rsidRPr="007C6104" w:rsidRDefault="007C6104" w:rsidP="007C6104">
            <w:pPr>
              <w:rPr>
                <w:rFonts w:eastAsia="Calibri"/>
                <w:lang w:eastAsia="en-US"/>
              </w:rPr>
            </w:pPr>
          </w:p>
          <w:p w:rsidR="007C6104" w:rsidRPr="007C6104" w:rsidRDefault="007C6104" w:rsidP="007C6104">
            <w:pPr>
              <w:rPr>
                <w:rFonts w:eastAsia="Calibri"/>
                <w:lang w:eastAsia="en-US"/>
              </w:rPr>
            </w:pPr>
          </w:p>
          <w:p w:rsidR="007C6104" w:rsidRPr="007C6104" w:rsidRDefault="007C6104" w:rsidP="007C6104">
            <w:pPr>
              <w:rPr>
                <w:rFonts w:eastAsia="Calibri"/>
                <w:lang w:eastAsia="en-US"/>
              </w:rPr>
            </w:pPr>
          </w:p>
          <w:p w:rsidR="00FF047E" w:rsidRPr="00FF047E" w:rsidRDefault="00FF047E" w:rsidP="00FF047E">
            <w:pPr>
              <w:rPr>
                <w:sz w:val="28"/>
                <w:szCs w:val="28"/>
              </w:rPr>
            </w:pPr>
          </w:p>
          <w:tbl>
            <w:tblPr>
              <w:tblW w:w="10301" w:type="dxa"/>
              <w:tblInd w:w="93" w:type="dxa"/>
              <w:tblLayout w:type="fixed"/>
              <w:tblLook w:val="04A0" w:firstRow="1" w:lastRow="0" w:firstColumn="1" w:lastColumn="0" w:noHBand="0" w:noVBand="1"/>
            </w:tblPr>
            <w:tblGrid>
              <w:gridCol w:w="2616"/>
              <w:gridCol w:w="5245"/>
              <w:gridCol w:w="2440"/>
            </w:tblGrid>
            <w:tr w:rsidR="00FF047E" w:rsidRPr="00FF047E" w:rsidTr="00FF047E">
              <w:trPr>
                <w:trHeight w:val="225"/>
              </w:trPr>
              <w:tc>
                <w:tcPr>
                  <w:tcW w:w="2616" w:type="dxa"/>
                  <w:tcBorders>
                    <w:top w:val="nil"/>
                    <w:left w:val="nil"/>
                    <w:bottom w:val="nil"/>
                    <w:right w:val="nil"/>
                  </w:tcBorders>
                  <w:shd w:val="clear" w:color="auto" w:fill="auto"/>
                  <w:noWrap/>
                  <w:vAlign w:val="bottom"/>
                  <w:hideMark/>
                </w:tcPr>
                <w:p w:rsidR="00FF047E" w:rsidRPr="00FF047E" w:rsidRDefault="00FF047E" w:rsidP="00FF047E">
                  <w:pPr>
                    <w:rPr>
                      <w:rFonts w:ascii="Arial" w:hAnsi="Arial" w:cs="Arial"/>
                      <w:sz w:val="16"/>
                      <w:szCs w:val="16"/>
                    </w:rPr>
                  </w:pPr>
                </w:p>
              </w:tc>
              <w:tc>
                <w:tcPr>
                  <w:tcW w:w="5245" w:type="dxa"/>
                  <w:tcBorders>
                    <w:top w:val="nil"/>
                    <w:left w:val="nil"/>
                    <w:bottom w:val="nil"/>
                    <w:right w:val="nil"/>
                  </w:tcBorders>
                  <w:shd w:val="clear" w:color="auto" w:fill="auto"/>
                  <w:noWrap/>
                  <w:vAlign w:val="bottom"/>
                  <w:hideMark/>
                </w:tcPr>
                <w:p w:rsidR="00FF047E" w:rsidRPr="00FF047E" w:rsidRDefault="00FF047E" w:rsidP="00FF047E">
                  <w:pPr>
                    <w:rPr>
                      <w:rFonts w:ascii="Arial" w:hAnsi="Arial" w:cs="Arial"/>
                      <w:sz w:val="16"/>
                      <w:szCs w:val="16"/>
                    </w:rPr>
                  </w:pPr>
                </w:p>
              </w:tc>
              <w:tc>
                <w:tcPr>
                  <w:tcW w:w="2440" w:type="dxa"/>
                  <w:tcBorders>
                    <w:top w:val="nil"/>
                    <w:left w:val="nil"/>
                    <w:bottom w:val="nil"/>
                    <w:right w:val="nil"/>
                  </w:tcBorders>
                  <w:shd w:val="clear" w:color="auto" w:fill="auto"/>
                  <w:noWrap/>
                  <w:vAlign w:val="bottom"/>
                  <w:hideMark/>
                </w:tcPr>
                <w:p w:rsidR="00FF047E" w:rsidRPr="00FF047E" w:rsidRDefault="00FF047E" w:rsidP="00FF047E">
                  <w:pPr>
                    <w:jc w:val="right"/>
                    <w:rPr>
                      <w:rFonts w:ascii="Arial" w:hAnsi="Arial" w:cs="Arial"/>
                      <w:sz w:val="20"/>
                      <w:szCs w:val="20"/>
                    </w:rPr>
                  </w:pPr>
                  <w:r w:rsidRPr="00FF047E">
                    <w:rPr>
                      <w:rFonts w:ascii="Arial" w:hAnsi="Arial" w:cs="Arial"/>
                      <w:sz w:val="20"/>
                      <w:szCs w:val="20"/>
                    </w:rPr>
                    <w:t>Приложение №1</w:t>
                  </w:r>
                </w:p>
              </w:tc>
            </w:tr>
            <w:tr w:rsidR="00FF047E" w:rsidRPr="00FF047E" w:rsidTr="00FF047E">
              <w:trPr>
                <w:trHeight w:val="225"/>
              </w:trPr>
              <w:tc>
                <w:tcPr>
                  <w:tcW w:w="2616" w:type="dxa"/>
                  <w:tcBorders>
                    <w:top w:val="nil"/>
                    <w:left w:val="nil"/>
                    <w:bottom w:val="nil"/>
                    <w:right w:val="nil"/>
                  </w:tcBorders>
                  <w:shd w:val="clear" w:color="auto" w:fill="auto"/>
                  <w:noWrap/>
                  <w:vAlign w:val="bottom"/>
                  <w:hideMark/>
                </w:tcPr>
                <w:p w:rsidR="00FF047E" w:rsidRPr="00FF047E" w:rsidRDefault="00FF047E" w:rsidP="00FF047E">
                  <w:pPr>
                    <w:rPr>
                      <w:rFonts w:ascii="Arial" w:hAnsi="Arial" w:cs="Arial"/>
                      <w:sz w:val="16"/>
                      <w:szCs w:val="16"/>
                    </w:rPr>
                  </w:pPr>
                </w:p>
              </w:tc>
              <w:tc>
                <w:tcPr>
                  <w:tcW w:w="5245" w:type="dxa"/>
                  <w:tcBorders>
                    <w:top w:val="nil"/>
                    <w:left w:val="nil"/>
                    <w:bottom w:val="nil"/>
                    <w:right w:val="nil"/>
                  </w:tcBorders>
                  <w:shd w:val="clear" w:color="auto" w:fill="auto"/>
                  <w:noWrap/>
                  <w:vAlign w:val="bottom"/>
                  <w:hideMark/>
                </w:tcPr>
                <w:p w:rsidR="00FF047E" w:rsidRPr="00FF047E" w:rsidRDefault="00FF047E" w:rsidP="00FF047E">
                  <w:pPr>
                    <w:rPr>
                      <w:rFonts w:ascii="Arial" w:hAnsi="Arial" w:cs="Arial"/>
                      <w:sz w:val="16"/>
                      <w:szCs w:val="16"/>
                    </w:rPr>
                  </w:pPr>
                </w:p>
              </w:tc>
              <w:tc>
                <w:tcPr>
                  <w:tcW w:w="2440" w:type="dxa"/>
                  <w:tcBorders>
                    <w:top w:val="nil"/>
                    <w:left w:val="nil"/>
                    <w:bottom w:val="nil"/>
                    <w:right w:val="nil"/>
                  </w:tcBorders>
                  <w:shd w:val="clear" w:color="auto" w:fill="auto"/>
                  <w:noWrap/>
                  <w:vAlign w:val="bottom"/>
                  <w:hideMark/>
                </w:tcPr>
                <w:p w:rsidR="00FF047E" w:rsidRPr="00FF047E" w:rsidRDefault="00FF047E" w:rsidP="00FF047E">
                  <w:pPr>
                    <w:rPr>
                      <w:rFonts w:ascii="Arial CYR" w:hAnsi="Arial CYR" w:cs="Arial CYR"/>
                      <w:sz w:val="20"/>
                      <w:szCs w:val="20"/>
                    </w:rPr>
                  </w:pPr>
                </w:p>
              </w:tc>
            </w:tr>
            <w:tr w:rsidR="00FF047E" w:rsidRPr="00FF047E" w:rsidTr="00FF047E">
              <w:trPr>
                <w:trHeight w:val="225"/>
              </w:trPr>
              <w:tc>
                <w:tcPr>
                  <w:tcW w:w="2616" w:type="dxa"/>
                  <w:tcBorders>
                    <w:top w:val="nil"/>
                    <w:left w:val="nil"/>
                    <w:bottom w:val="nil"/>
                    <w:right w:val="nil"/>
                  </w:tcBorders>
                  <w:shd w:val="clear" w:color="auto" w:fill="auto"/>
                  <w:noWrap/>
                  <w:vAlign w:val="bottom"/>
                  <w:hideMark/>
                </w:tcPr>
                <w:p w:rsidR="00FF047E" w:rsidRPr="00FF047E" w:rsidRDefault="00FF047E" w:rsidP="00FF047E">
                  <w:pPr>
                    <w:rPr>
                      <w:rFonts w:ascii="Arial" w:hAnsi="Arial" w:cs="Arial"/>
                      <w:sz w:val="16"/>
                      <w:szCs w:val="16"/>
                    </w:rPr>
                  </w:pPr>
                </w:p>
              </w:tc>
              <w:tc>
                <w:tcPr>
                  <w:tcW w:w="5245" w:type="dxa"/>
                  <w:tcBorders>
                    <w:top w:val="nil"/>
                    <w:left w:val="nil"/>
                    <w:bottom w:val="nil"/>
                    <w:right w:val="nil"/>
                  </w:tcBorders>
                  <w:shd w:val="clear" w:color="auto" w:fill="auto"/>
                  <w:noWrap/>
                  <w:vAlign w:val="bottom"/>
                  <w:hideMark/>
                </w:tcPr>
                <w:p w:rsidR="00FF047E" w:rsidRPr="00FF047E" w:rsidRDefault="00FF047E" w:rsidP="00FF047E">
                  <w:pPr>
                    <w:rPr>
                      <w:rFonts w:ascii="Arial" w:hAnsi="Arial" w:cs="Arial"/>
                      <w:sz w:val="16"/>
                      <w:szCs w:val="16"/>
                    </w:rPr>
                  </w:pPr>
                </w:p>
              </w:tc>
              <w:tc>
                <w:tcPr>
                  <w:tcW w:w="2440" w:type="dxa"/>
                  <w:tcBorders>
                    <w:top w:val="nil"/>
                    <w:left w:val="nil"/>
                    <w:bottom w:val="nil"/>
                    <w:right w:val="nil"/>
                  </w:tcBorders>
                  <w:shd w:val="clear" w:color="auto" w:fill="auto"/>
                  <w:noWrap/>
                  <w:vAlign w:val="bottom"/>
                  <w:hideMark/>
                </w:tcPr>
                <w:p w:rsidR="00FF047E" w:rsidRPr="00FF047E" w:rsidRDefault="00FF047E" w:rsidP="00FF047E">
                  <w:pPr>
                    <w:jc w:val="right"/>
                    <w:rPr>
                      <w:rFonts w:ascii="Arial" w:hAnsi="Arial" w:cs="Arial"/>
                      <w:sz w:val="20"/>
                      <w:szCs w:val="20"/>
                    </w:rPr>
                  </w:pPr>
                  <w:r w:rsidRPr="00FF047E">
                    <w:rPr>
                      <w:rFonts w:ascii="Arial" w:hAnsi="Arial" w:cs="Arial"/>
                      <w:sz w:val="20"/>
                      <w:szCs w:val="20"/>
                    </w:rPr>
                    <w:t>"Об исполнении бюджета</w:t>
                  </w:r>
                </w:p>
              </w:tc>
            </w:tr>
            <w:tr w:rsidR="00FF047E" w:rsidRPr="00FF047E" w:rsidTr="00FF047E">
              <w:trPr>
                <w:trHeight w:val="225"/>
              </w:trPr>
              <w:tc>
                <w:tcPr>
                  <w:tcW w:w="2616" w:type="dxa"/>
                  <w:tcBorders>
                    <w:top w:val="nil"/>
                    <w:left w:val="nil"/>
                    <w:bottom w:val="nil"/>
                    <w:right w:val="nil"/>
                  </w:tcBorders>
                  <w:shd w:val="clear" w:color="auto" w:fill="auto"/>
                  <w:noWrap/>
                  <w:vAlign w:val="bottom"/>
                  <w:hideMark/>
                </w:tcPr>
                <w:p w:rsidR="00FF047E" w:rsidRPr="00FF047E" w:rsidRDefault="00FF047E" w:rsidP="00FF047E">
                  <w:pPr>
                    <w:rPr>
                      <w:rFonts w:ascii="Arial" w:hAnsi="Arial" w:cs="Arial"/>
                      <w:sz w:val="16"/>
                      <w:szCs w:val="16"/>
                    </w:rPr>
                  </w:pPr>
                </w:p>
              </w:tc>
              <w:tc>
                <w:tcPr>
                  <w:tcW w:w="5245" w:type="dxa"/>
                  <w:tcBorders>
                    <w:top w:val="nil"/>
                    <w:left w:val="nil"/>
                    <w:bottom w:val="nil"/>
                    <w:right w:val="nil"/>
                  </w:tcBorders>
                  <w:shd w:val="clear" w:color="auto" w:fill="auto"/>
                  <w:noWrap/>
                  <w:vAlign w:val="bottom"/>
                  <w:hideMark/>
                </w:tcPr>
                <w:p w:rsidR="00FF047E" w:rsidRPr="00FF047E" w:rsidRDefault="00FF047E" w:rsidP="00FF047E">
                  <w:pPr>
                    <w:rPr>
                      <w:rFonts w:ascii="Arial" w:hAnsi="Arial" w:cs="Arial"/>
                      <w:sz w:val="16"/>
                      <w:szCs w:val="16"/>
                    </w:rPr>
                  </w:pPr>
                </w:p>
              </w:tc>
              <w:tc>
                <w:tcPr>
                  <w:tcW w:w="2440" w:type="dxa"/>
                  <w:tcBorders>
                    <w:top w:val="nil"/>
                    <w:left w:val="nil"/>
                    <w:bottom w:val="nil"/>
                    <w:right w:val="nil"/>
                  </w:tcBorders>
                  <w:shd w:val="clear" w:color="auto" w:fill="auto"/>
                  <w:noWrap/>
                  <w:vAlign w:val="bottom"/>
                  <w:hideMark/>
                </w:tcPr>
                <w:p w:rsidR="00FF047E" w:rsidRPr="00FF047E" w:rsidRDefault="00FF047E" w:rsidP="00FF047E">
                  <w:pPr>
                    <w:jc w:val="right"/>
                    <w:rPr>
                      <w:rFonts w:ascii="Arial" w:hAnsi="Arial" w:cs="Arial"/>
                      <w:sz w:val="20"/>
                      <w:szCs w:val="20"/>
                    </w:rPr>
                  </w:pPr>
                  <w:r w:rsidRPr="00FF047E">
                    <w:rPr>
                      <w:rFonts w:ascii="Arial" w:hAnsi="Arial" w:cs="Arial"/>
                      <w:sz w:val="20"/>
                      <w:szCs w:val="20"/>
                    </w:rPr>
                    <w:t>Волчанского сельсовета</w:t>
                  </w:r>
                </w:p>
              </w:tc>
            </w:tr>
            <w:tr w:rsidR="00FF047E" w:rsidRPr="00FF047E" w:rsidTr="00FF047E">
              <w:trPr>
                <w:trHeight w:val="225"/>
              </w:trPr>
              <w:tc>
                <w:tcPr>
                  <w:tcW w:w="2616" w:type="dxa"/>
                  <w:tcBorders>
                    <w:top w:val="nil"/>
                    <w:left w:val="nil"/>
                    <w:bottom w:val="nil"/>
                    <w:right w:val="nil"/>
                  </w:tcBorders>
                  <w:shd w:val="clear" w:color="auto" w:fill="auto"/>
                  <w:noWrap/>
                  <w:vAlign w:val="bottom"/>
                  <w:hideMark/>
                </w:tcPr>
                <w:p w:rsidR="00FF047E" w:rsidRPr="00FF047E" w:rsidRDefault="00FF047E" w:rsidP="00FF047E">
                  <w:pPr>
                    <w:rPr>
                      <w:rFonts w:ascii="Arial" w:hAnsi="Arial" w:cs="Arial"/>
                      <w:sz w:val="16"/>
                      <w:szCs w:val="16"/>
                    </w:rPr>
                  </w:pPr>
                </w:p>
              </w:tc>
              <w:tc>
                <w:tcPr>
                  <w:tcW w:w="7685" w:type="dxa"/>
                  <w:gridSpan w:val="2"/>
                  <w:tcBorders>
                    <w:top w:val="nil"/>
                    <w:left w:val="nil"/>
                    <w:bottom w:val="nil"/>
                    <w:right w:val="nil"/>
                  </w:tcBorders>
                  <w:shd w:val="clear" w:color="auto" w:fill="auto"/>
                  <w:noWrap/>
                  <w:vAlign w:val="bottom"/>
                  <w:hideMark/>
                </w:tcPr>
                <w:p w:rsidR="00FF047E" w:rsidRPr="00FF047E" w:rsidRDefault="00FF047E" w:rsidP="00FF047E">
                  <w:pPr>
                    <w:jc w:val="right"/>
                    <w:rPr>
                      <w:rFonts w:ascii="Arial" w:hAnsi="Arial" w:cs="Arial"/>
                      <w:sz w:val="20"/>
                      <w:szCs w:val="20"/>
                    </w:rPr>
                  </w:pPr>
                  <w:proofErr w:type="spellStart"/>
                  <w:r w:rsidRPr="00FF047E">
                    <w:rPr>
                      <w:rFonts w:ascii="Arial" w:hAnsi="Arial" w:cs="Arial"/>
                      <w:sz w:val="20"/>
                      <w:szCs w:val="20"/>
                    </w:rPr>
                    <w:t>Доволенского</w:t>
                  </w:r>
                  <w:proofErr w:type="spellEnd"/>
                  <w:r w:rsidRPr="00FF047E">
                    <w:rPr>
                      <w:rFonts w:ascii="Arial" w:hAnsi="Arial" w:cs="Arial"/>
                      <w:sz w:val="20"/>
                      <w:szCs w:val="20"/>
                    </w:rPr>
                    <w:t xml:space="preserve"> района </w:t>
                  </w:r>
                  <w:proofErr w:type="gramStart"/>
                  <w:r w:rsidRPr="00FF047E">
                    <w:rPr>
                      <w:rFonts w:ascii="Arial" w:hAnsi="Arial" w:cs="Arial"/>
                      <w:sz w:val="20"/>
                      <w:szCs w:val="20"/>
                    </w:rPr>
                    <w:t>за</w:t>
                  </w:r>
                  <w:proofErr w:type="gramEnd"/>
                  <w:r w:rsidRPr="00FF047E">
                    <w:rPr>
                      <w:rFonts w:ascii="Arial" w:hAnsi="Arial" w:cs="Arial"/>
                      <w:sz w:val="20"/>
                      <w:szCs w:val="20"/>
                    </w:rPr>
                    <w:t xml:space="preserve"> </w:t>
                  </w:r>
                  <w:proofErr w:type="gramStart"/>
                  <w:r w:rsidRPr="00FF047E">
                    <w:rPr>
                      <w:rFonts w:ascii="Arial" w:hAnsi="Arial" w:cs="Arial"/>
                      <w:sz w:val="20"/>
                      <w:szCs w:val="20"/>
                    </w:rPr>
                    <w:t>Новосибирской</w:t>
                  </w:r>
                  <w:proofErr w:type="gramEnd"/>
                  <w:r w:rsidRPr="00FF047E">
                    <w:rPr>
                      <w:rFonts w:ascii="Arial" w:hAnsi="Arial" w:cs="Arial"/>
                      <w:sz w:val="20"/>
                      <w:szCs w:val="20"/>
                    </w:rPr>
                    <w:t xml:space="preserve"> области 2021 год"</w:t>
                  </w:r>
                </w:p>
              </w:tc>
            </w:tr>
            <w:tr w:rsidR="00FF047E" w:rsidRPr="00FF047E" w:rsidTr="00FF047E">
              <w:trPr>
                <w:trHeight w:val="225"/>
              </w:trPr>
              <w:tc>
                <w:tcPr>
                  <w:tcW w:w="2616" w:type="dxa"/>
                  <w:tcBorders>
                    <w:top w:val="nil"/>
                    <w:left w:val="nil"/>
                    <w:bottom w:val="nil"/>
                    <w:right w:val="nil"/>
                  </w:tcBorders>
                  <w:shd w:val="clear" w:color="auto" w:fill="auto"/>
                  <w:noWrap/>
                  <w:vAlign w:val="bottom"/>
                  <w:hideMark/>
                </w:tcPr>
                <w:p w:rsidR="00FF047E" w:rsidRPr="00FF047E" w:rsidRDefault="00FF047E" w:rsidP="00FF047E">
                  <w:pPr>
                    <w:rPr>
                      <w:rFonts w:ascii="Arial" w:hAnsi="Arial" w:cs="Arial"/>
                      <w:sz w:val="16"/>
                      <w:szCs w:val="16"/>
                    </w:rPr>
                  </w:pPr>
                </w:p>
              </w:tc>
              <w:tc>
                <w:tcPr>
                  <w:tcW w:w="5245" w:type="dxa"/>
                  <w:tcBorders>
                    <w:top w:val="nil"/>
                    <w:left w:val="nil"/>
                    <w:bottom w:val="nil"/>
                    <w:right w:val="nil"/>
                  </w:tcBorders>
                  <w:shd w:val="clear" w:color="auto" w:fill="auto"/>
                  <w:noWrap/>
                  <w:vAlign w:val="bottom"/>
                  <w:hideMark/>
                </w:tcPr>
                <w:p w:rsidR="00FF047E" w:rsidRPr="00FF047E" w:rsidRDefault="00FF047E" w:rsidP="00FF047E">
                  <w:pPr>
                    <w:rPr>
                      <w:rFonts w:ascii="Arial" w:hAnsi="Arial" w:cs="Arial"/>
                      <w:sz w:val="16"/>
                      <w:szCs w:val="16"/>
                    </w:rPr>
                  </w:pPr>
                </w:p>
              </w:tc>
              <w:tc>
                <w:tcPr>
                  <w:tcW w:w="2440" w:type="dxa"/>
                  <w:tcBorders>
                    <w:top w:val="nil"/>
                    <w:left w:val="nil"/>
                    <w:bottom w:val="nil"/>
                    <w:right w:val="nil"/>
                  </w:tcBorders>
                  <w:shd w:val="clear" w:color="auto" w:fill="auto"/>
                  <w:noWrap/>
                  <w:vAlign w:val="bottom"/>
                  <w:hideMark/>
                </w:tcPr>
                <w:p w:rsidR="00FF047E" w:rsidRPr="00FF047E" w:rsidRDefault="00FF047E" w:rsidP="00FF047E">
                  <w:pPr>
                    <w:jc w:val="right"/>
                    <w:rPr>
                      <w:rFonts w:ascii="Arial" w:hAnsi="Arial" w:cs="Arial"/>
                      <w:sz w:val="20"/>
                      <w:szCs w:val="20"/>
                    </w:rPr>
                  </w:pPr>
                </w:p>
              </w:tc>
            </w:tr>
            <w:tr w:rsidR="00FF047E" w:rsidRPr="00FF047E" w:rsidTr="00FF047E">
              <w:trPr>
                <w:trHeight w:val="225"/>
              </w:trPr>
              <w:tc>
                <w:tcPr>
                  <w:tcW w:w="2616" w:type="dxa"/>
                  <w:tcBorders>
                    <w:top w:val="nil"/>
                    <w:left w:val="nil"/>
                    <w:bottom w:val="nil"/>
                    <w:right w:val="nil"/>
                  </w:tcBorders>
                  <w:shd w:val="clear" w:color="auto" w:fill="auto"/>
                  <w:noWrap/>
                  <w:vAlign w:val="bottom"/>
                  <w:hideMark/>
                </w:tcPr>
                <w:p w:rsidR="00FF047E" w:rsidRPr="00FF047E" w:rsidRDefault="00FF047E" w:rsidP="00FF047E">
                  <w:pPr>
                    <w:rPr>
                      <w:rFonts w:ascii="Arial" w:hAnsi="Arial" w:cs="Arial"/>
                      <w:sz w:val="16"/>
                      <w:szCs w:val="16"/>
                    </w:rPr>
                  </w:pPr>
                </w:p>
              </w:tc>
              <w:tc>
                <w:tcPr>
                  <w:tcW w:w="5245" w:type="dxa"/>
                  <w:tcBorders>
                    <w:top w:val="nil"/>
                    <w:left w:val="nil"/>
                    <w:bottom w:val="nil"/>
                    <w:right w:val="nil"/>
                  </w:tcBorders>
                  <w:shd w:val="clear" w:color="auto" w:fill="auto"/>
                  <w:noWrap/>
                  <w:vAlign w:val="bottom"/>
                  <w:hideMark/>
                </w:tcPr>
                <w:p w:rsidR="00FF047E" w:rsidRPr="00FF047E" w:rsidRDefault="00FF047E" w:rsidP="00FF047E">
                  <w:pPr>
                    <w:rPr>
                      <w:rFonts w:ascii="Arial" w:hAnsi="Arial" w:cs="Arial"/>
                      <w:sz w:val="16"/>
                      <w:szCs w:val="16"/>
                    </w:rPr>
                  </w:pPr>
                </w:p>
              </w:tc>
              <w:tc>
                <w:tcPr>
                  <w:tcW w:w="2440" w:type="dxa"/>
                  <w:tcBorders>
                    <w:top w:val="nil"/>
                    <w:left w:val="nil"/>
                    <w:bottom w:val="nil"/>
                    <w:right w:val="nil"/>
                  </w:tcBorders>
                  <w:shd w:val="clear" w:color="auto" w:fill="auto"/>
                  <w:noWrap/>
                  <w:vAlign w:val="bottom"/>
                  <w:hideMark/>
                </w:tcPr>
                <w:p w:rsidR="00FF047E" w:rsidRPr="00FF047E" w:rsidRDefault="00FF047E" w:rsidP="00FF047E">
                  <w:pPr>
                    <w:jc w:val="center"/>
                    <w:rPr>
                      <w:rFonts w:ascii="Arial" w:hAnsi="Arial" w:cs="Arial"/>
                      <w:sz w:val="20"/>
                      <w:szCs w:val="20"/>
                    </w:rPr>
                  </w:pPr>
                </w:p>
              </w:tc>
            </w:tr>
            <w:tr w:rsidR="00FF047E" w:rsidRPr="00FF047E" w:rsidTr="00FF047E">
              <w:trPr>
                <w:trHeight w:val="225"/>
              </w:trPr>
              <w:tc>
                <w:tcPr>
                  <w:tcW w:w="10301" w:type="dxa"/>
                  <w:gridSpan w:val="3"/>
                  <w:tcBorders>
                    <w:top w:val="nil"/>
                    <w:left w:val="nil"/>
                    <w:bottom w:val="nil"/>
                    <w:right w:val="nil"/>
                  </w:tcBorders>
                  <w:shd w:val="clear" w:color="auto" w:fill="auto"/>
                  <w:noWrap/>
                  <w:vAlign w:val="bottom"/>
                  <w:hideMark/>
                </w:tcPr>
                <w:p w:rsidR="00FF047E" w:rsidRPr="00FF047E" w:rsidRDefault="00FF047E" w:rsidP="00FF047E">
                  <w:pPr>
                    <w:jc w:val="center"/>
                    <w:rPr>
                      <w:rFonts w:ascii="Arial" w:hAnsi="Arial" w:cs="Arial"/>
                      <w:b/>
                      <w:bCs/>
                      <w:sz w:val="20"/>
                      <w:szCs w:val="20"/>
                    </w:rPr>
                  </w:pPr>
                  <w:r w:rsidRPr="00FF047E">
                    <w:rPr>
                      <w:rFonts w:ascii="Arial" w:hAnsi="Arial" w:cs="Arial"/>
                      <w:b/>
                      <w:bCs/>
                      <w:sz w:val="20"/>
                      <w:szCs w:val="20"/>
                    </w:rPr>
                    <w:t xml:space="preserve">Исполнение доходов бюджета Волчанского сельсовета </w:t>
                  </w:r>
                  <w:proofErr w:type="spellStart"/>
                  <w:r w:rsidRPr="00FF047E">
                    <w:rPr>
                      <w:rFonts w:ascii="Arial" w:hAnsi="Arial" w:cs="Arial"/>
                      <w:b/>
                      <w:bCs/>
                      <w:sz w:val="20"/>
                      <w:szCs w:val="20"/>
                    </w:rPr>
                    <w:t>Доволенского</w:t>
                  </w:r>
                  <w:proofErr w:type="spellEnd"/>
                  <w:r w:rsidRPr="00FF047E">
                    <w:rPr>
                      <w:rFonts w:ascii="Arial" w:hAnsi="Arial" w:cs="Arial"/>
                      <w:b/>
                      <w:bCs/>
                      <w:sz w:val="20"/>
                      <w:szCs w:val="20"/>
                    </w:rPr>
                    <w:t xml:space="preserve"> района по кодам классификации доходов бюджетов за 2021 год</w:t>
                  </w:r>
                </w:p>
              </w:tc>
            </w:tr>
            <w:tr w:rsidR="00FF047E" w:rsidRPr="00FF047E" w:rsidTr="00FF047E">
              <w:trPr>
                <w:trHeight w:val="225"/>
              </w:trPr>
              <w:tc>
                <w:tcPr>
                  <w:tcW w:w="10301" w:type="dxa"/>
                  <w:gridSpan w:val="3"/>
                  <w:tcBorders>
                    <w:top w:val="nil"/>
                    <w:left w:val="nil"/>
                    <w:bottom w:val="nil"/>
                    <w:right w:val="nil"/>
                  </w:tcBorders>
                  <w:shd w:val="clear" w:color="auto" w:fill="auto"/>
                  <w:noWrap/>
                  <w:vAlign w:val="bottom"/>
                  <w:hideMark/>
                </w:tcPr>
                <w:p w:rsidR="00FF047E" w:rsidRPr="00FF047E" w:rsidRDefault="00FF047E" w:rsidP="00FF047E">
                  <w:pPr>
                    <w:rPr>
                      <w:rFonts w:ascii="Arial" w:hAnsi="Arial" w:cs="Arial"/>
                      <w:b/>
                      <w:bCs/>
                      <w:sz w:val="20"/>
                      <w:szCs w:val="20"/>
                    </w:rPr>
                  </w:pPr>
                </w:p>
              </w:tc>
            </w:tr>
            <w:tr w:rsidR="00FF047E" w:rsidRPr="00FF047E" w:rsidTr="00FF047E">
              <w:trPr>
                <w:trHeight w:val="225"/>
              </w:trPr>
              <w:tc>
                <w:tcPr>
                  <w:tcW w:w="2616" w:type="dxa"/>
                  <w:tcBorders>
                    <w:top w:val="nil"/>
                    <w:left w:val="nil"/>
                    <w:bottom w:val="nil"/>
                    <w:right w:val="nil"/>
                  </w:tcBorders>
                  <w:shd w:val="clear" w:color="auto" w:fill="auto"/>
                  <w:noWrap/>
                  <w:vAlign w:val="bottom"/>
                  <w:hideMark/>
                </w:tcPr>
                <w:p w:rsidR="00FF047E" w:rsidRPr="00FF047E" w:rsidRDefault="00FF047E" w:rsidP="00FF047E">
                  <w:pPr>
                    <w:rPr>
                      <w:rFonts w:ascii="Arial" w:hAnsi="Arial" w:cs="Arial"/>
                      <w:sz w:val="16"/>
                      <w:szCs w:val="16"/>
                    </w:rPr>
                  </w:pPr>
                </w:p>
              </w:tc>
              <w:tc>
                <w:tcPr>
                  <w:tcW w:w="5245" w:type="dxa"/>
                  <w:tcBorders>
                    <w:top w:val="nil"/>
                    <w:left w:val="nil"/>
                    <w:bottom w:val="nil"/>
                    <w:right w:val="nil"/>
                  </w:tcBorders>
                  <w:shd w:val="clear" w:color="auto" w:fill="auto"/>
                  <w:noWrap/>
                  <w:vAlign w:val="bottom"/>
                  <w:hideMark/>
                </w:tcPr>
                <w:p w:rsidR="00FF047E" w:rsidRPr="00FF047E" w:rsidRDefault="00FF047E" w:rsidP="00FF047E">
                  <w:pPr>
                    <w:rPr>
                      <w:rFonts w:ascii="Arial" w:hAnsi="Arial" w:cs="Arial"/>
                      <w:sz w:val="16"/>
                      <w:szCs w:val="16"/>
                    </w:rPr>
                  </w:pPr>
                </w:p>
              </w:tc>
              <w:tc>
                <w:tcPr>
                  <w:tcW w:w="2440" w:type="dxa"/>
                  <w:tcBorders>
                    <w:top w:val="nil"/>
                    <w:left w:val="nil"/>
                    <w:bottom w:val="nil"/>
                    <w:right w:val="nil"/>
                  </w:tcBorders>
                  <w:shd w:val="clear" w:color="auto" w:fill="auto"/>
                  <w:noWrap/>
                  <w:vAlign w:val="bottom"/>
                  <w:hideMark/>
                </w:tcPr>
                <w:p w:rsidR="00FF047E" w:rsidRPr="00FF047E" w:rsidRDefault="00FF047E" w:rsidP="00FF047E">
                  <w:pPr>
                    <w:rPr>
                      <w:rFonts w:ascii="Arial" w:hAnsi="Arial" w:cs="Arial"/>
                      <w:sz w:val="20"/>
                      <w:szCs w:val="20"/>
                    </w:rPr>
                  </w:pPr>
                </w:p>
              </w:tc>
            </w:tr>
            <w:tr w:rsidR="00FF047E" w:rsidRPr="00FF047E" w:rsidTr="00FF047E">
              <w:trPr>
                <w:trHeight w:val="240"/>
              </w:trPr>
              <w:tc>
                <w:tcPr>
                  <w:tcW w:w="2616" w:type="dxa"/>
                  <w:tcBorders>
                    <w:top w:val="single" w:sz="8" w:space="0" w:color="auto"/>
                    <w:left w:val="single" w:sz="8" w:space="0" w:color="auto"/>
                    <w:bottom w:val="nil"/>
                    <w:right w:val="single" w:sz="8" w:space="0" w:color="auto"/>
                  </w:tcBorders>
                  <w:shd w:val="clear" w:color="auto" w:fill="auto"/>
                  <w:vAlign w:val="bottom"/>
                  <w:hideMark/>
                </w:tcPr>
                <w:p w:rsidR="00FF047E" w:rsidRPr="00FF047E" w:rsidRDefault="00FF047E" w:rsidP="00FF047E">
                  <w:pPr>
                    <w:jc w:val="center"/>
                    <w:rPr>
                      <w:b/>
                      <w:bCs/>
                      <w:sz w:val="20"/>
                      <w:szCs w:val="20"/>
                    </w:rPr>
                  </w:pPr>
                  <w:r w:rsidRPr="00FF047E">
                    <w:rPr>
                      <w:b/>
                      <w:bCs/>
                      <w:sz w:val="20"/>
                      <w:szCs w:val="20"/>
                    </w:rPr>
                    <w:t> </w:t>
                  </w:r>
                </w:p>
              </w:tc>
              <w:tc>
                <w:tcPr>
                  <w:tcW w:w="5245" w:type="dxa"/>
                  <w:tcBorders>
                    <w:top w:val="single" w:sz="8" w:space="0" w:color="auto"/>
                    <w:left w:val="nil"/>
                    <w:bottom w:val="nil"/>
                    <w:right w:val="single" w:sz="4" w:space="0" w:color="auto"/>
                  </w:tcBorders>
                  <w:shd w:val="clear" w:color="auto" w:fill="auto"/>
                  <w:vAlign w:val="bottom"/>
                  <w:hideMark/>
                </w:tcPr>
                <w:p w:rsidR="00FF047E" w:rsidRPr="00FF047E" w:rsidRDefault="00FF047E" w:rsidP="00FF047E">
                  <w:pPr>
                    <w:jc w:val="center"/>
                    <w:rPr>
                      <w:b/>
                      <w:bCs/>
                      <w:sz w:val="20"/>
                      <w:szCs w:val="20"/>
                    </w:rPr>
                  </w:pPr>
                  <w:r w:rsidRPr="00FF047E">
                    <w:rPr>
                      <w:b/>
                      <w:bCs/>
                      <w:sz w:val="20"/>
                      <w:szCs w:val="20"/>
                    </w:rPr>
                    <w:t> </w:t>
                  </w:r>
                </w:p>
              </w:tc>
              <w:tc>
                <w:tcPr>
                  <w:tcW w:w="2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047E" w:rsidRPr="00FF047E" w:rsidRDefault="00FF047E" w:rsidP="00FF047E">
                  <w:pPr>
                    <w:jc w:val="center"/>
                    <w:rPr>
                      <w:b/>
                      <w:bCs/>
                      <w:sz w:val="20"/>
                      <w:szCs w:val="20"/>
                    </w:rPr>
                  </w:pPr>
                  <w:r w:rsidRPr="00FF047E">
                    <w:rPr>
                      <w:b/>
                      <w:bCs/>
                      <w:sz w:val="20"/>
                      <w:szCs w:val="20"/>
                    </w:rPr>
                    <w:t>Факт</w:t>
                  </w:r>
                </w:p>
              </w:tc>
            </w:tr>
            <w:tr w:rsidR="00FF047E" w:rsidRPr="00FF047E" w:rsidTr="00FF047E">
              <w:trPr>
                <w:trHeight w:val="405"/>
              </w:trPr>
              <w:tc>
                <w:tcPr>
                  <w:tcW w:w="2616" w:type="dxa"/>
                  <w:tcBorders>
                    <w:top w:val="nil"/>
                    <w:left w:val="single" w:sz="8" w:space="0" w:color="auto"/>
                    <w:bottom w:val="single" w:sz="8" w:space="0" w:color="auto"/>
                    <w:right w:val="single" w:sz="8" w:space="0" w:color="auto"/>
                  </w:tcBorders>
                  <w:shd w:val="clear" w:color="auto" w:fill="auto"/>
                  <w:hideMark/>
                </w:tcPr>
                <w:p w:rsidR="00FF047E" w:rsidRPr="00FF047E" w:rsidRDefault="00FF047E" w:rsidP="00FF047E">
                  <w:pPr>
                    <w:jc w:val="center"/>
                    <w:rPr>
                      <w:b/>
                      <w:bCs/>
                      <w:sz w:val="20"/>
                      <w:szCs w:val="20"/>
                    </w:rPr>
                  </w:pPr>
                  <w:r w:rsidRPr="00FF047E">
                    <w:rPr>
                      <w:b/>
                      <w:bCs/>
                      <w:sz w:val="20"/>
                      <w:szCs w:val="20"/>
                    </w:rPr>
                    <w:t>Код</w:t>
                  </w:r>
                </w:p>
              </w:tc>
              <w:tc>
                <w:tcPr>
                  <w:tcW w:w="5245" w:type="dxa"/>
                  <w:tcBorders>
                    <w:top w:val="nil"/>
                    <w:left w:val="nil"/>
                    <w:bottom w:val="single" w:sz="8" w:space="0" w:color="auto"/>
                    <w:right w:val="nil"/>
                  </w:tcBorders>
                  <w:shd w:val="clear" w:color="auto" w:fill="auto"/>
                  <w:hideMark/>
                </w:tcPr>
                <w:p w:rsidR="00FF047E" w:rsidRPr="00FF047E" w:rsidRDefault="00FF047E" w:rsidP="00FF047E">
                  <w:pPr>
                    <w:jc w:val="center"/>
                    <w:rPr>
                      <w:b/>
                      <w:bCs/>
                      <w:sz w:val="20"/>
                      <w:szCs w:val="20"/>
                    </w:rPr>
                  </w:pPr>
                  <w:r w:rsidRPr="00FF047E">
                    <w:rPr>
                      <w:b/>
                      <w:bCs/>
                      <w:sz w:val="20"/>
                      <w:szCs w:val="20"/>
                    </w:rPr>
                    <w:t>Наименование платежей</w:t>
                  </w:r>
                </w:p>
              </w:tc>
              <w:tc>
                <w:tcPr>
                  <w:tcW w:w="2440" w:type="dxa"/>
                  <w:vMerge/>
                  <w:tcBorders>
                    <w:top w:val="single" w:sz="4" w:space="0" w:color="auto"/>
                    <w:left w:val="single" w:sz="4" w:space="0" w:color="auto"/>
                    <w:bottom w:val="single" w:sz="4" w:space="0" w:color="000000"/>
                    <w:right w:val="single" w:sz="4" w:space="0" w:color="auto"/>
                  </w:tcBorders>
                  <w:vAlign w:val="center"/>
                  <w:hideMark/>
                </w:tcPr>
                <w:p w:rsidR="00FF047E" w:rsidRPr="00FF047E" w:rsidRDefault="00FF047E" w:rsidP="00FF047E">
                  <w:pPr>
                    <w:rPr>
                      <w:b/>
                      <w:bCs/>
                      <w:sz w:val="20"/>
                      <w:szCs w:val="20"/>
                    </w:rPr>
                  </w:pPr>
                </w:p>
              </w:tc>
            </w:tr>
            <w:tr w:rsidR="00FF047E" w:rsidRPr="00FF047E" w:rsidTr="00FF047E">
              <w:trPr>
                <w:trHeight w:val="540"/>
              </w:trPr>
              <w:tc>
                <w:tcPr>
                  <w:tcW w:w="2616" w:type="dxa"/>
                  <w:tcBorders>
                    <w:top w:val="single" w:sz="4" w:space="0" w:color="auto"/>
                    <w:left w:val="single" w:sz="8" w:space="0" w:color="auto"/>
                    <w:bottom w:val="single" w:sz="4" w:space="0" w:color="auto"/>
                    <w:right w:val="nil"/>
                  </w:tcBorders>
                  <w:shd w:val="clear" w:color="auto" w:fill="auto"/>
                  <w:vAlign w:val="bottom"/>
                  <w:hideMark/>
                </w:tcPr>
                <w:p w:rsidR="00FF047E" w:rsidRPr="00FF047E" w:rsidRDefault="00FF047E" w:rsidP="00FF047E">
                  <w:pPr>
                    <w:rPr>
                      <w:b/>
                      <w:bCs/>
                      <w:i/>
                      <w:iCs/>
                      <w:sz w:val="20"/>
                      <w:szCs w:val="20"/>
                    </w:rPr>
                  </w:pPr>
                  <w:r w:rsidRPr="00FF047E">
                    <w:rPr>
                      <w:b/>
                      <w:bCs/>
                      <w:i/>
                      <w:iCs/>
                      <w:sz w:val="20"/>
                      <w:szCs w:val="20"/>
                    </w:rPr>
                    <w:t>10000000000000000000</w:t>
                  </w:r>
                </w:p>
              </w:tc>
              <w:tc>
                <w:tcPr>
                  <w:tcW w:w="5245" w:type="dxa"/>
                  <w:tcBorders>
                    <w:top w:val="nil"/>
                    <w:left w:val="single" w:sz="8" w:space="0" w:color="auto"/>
                    <w:bottom w:val="single" w:sz="8" w:space="0" w:color="auto"/>
                    <w:right w:val="single" w:sz="8" w:space="0" w:color="auto"/>
                  </w:tcBorders>
                  <w:shd w:val="clear" w:color="auto" w:fill="auto"/>
                  <w:vAlign w:val="bottom"/>
                  <w:hideMark/>
                </w:tcPr>
                <w:p w:rsidR="00FF047E" w:rsidRPr="00FF047E" w:rsidRDefault="00FF047E" w:rsidP="00FF047E">
                  <w:pPr>
                    <w:rPr>
                      <w:b/>
                      <w:bCs/>
                      <w:i/>
                      <w:iCs/>
                      <w:sz w:val="20"/>
                      <w:szCs w:val="20"/>
                    </w:rPr>
                  </w:pPr>
                  <w:r w:rsidRPr="00FF047E">
                    <w:rPr>
                      <w:b/>
                      <w:bCs/>
                      <w:i/>
                      <w:iCs/>
                      <w:sz w:val="20"/>
                      <w:szCs w:val="20"/>
                    </w:rPr>
                    <w:t>Управление Федерального казначейства по Новосибирской области</w:t>
                  </w:r>
                </w:p>
              </w:tc>
              <w:tc>
                <w:tcPr>
                  <w:tcW w:w="2440" w:type="dxa"/>
                  <w:tcBorders>
                    <w:top w:val="nil"/>
                    <w:left w:val="single" w:sz="4" w:space="0" w:color="auto"/>
                    <w:bottom w:val="single" w:sz="4" w:space="0" w:color="auto"/>
                    <w:right w:val="single" w:sz="4" w:space="0" w:color="auto"/>
                  </w:tcBorders>
                  <w:shd w:val="clear" w:color="auto" w:fill="auto"/>
                  <w:vAlign w:val="bottom"/>
                  <w:hideMark/>
                </w:tcPr>
                <w:p w:rsidR="00FF047E" w:rsidRPr="00FF047E" w:rsidRDefault="00FF047E" w:rsidP="00FF047E">
                  <w:pPr>
                    <w:jc w:val="right"/>
                    <w:rPr>
                      <w:b/>
                      <w:bCs/>
                      <w:i/>
                      <w:iCs/>
                      <w:sz w:val="20"/>
                      <w:szCs w:val="20"/>
                    </w:rPr>
                  </w:pPr>
                  <w:r w:rsidRPr="00FF047E">
                    <w:rPr>
                      <w:b/>
                      <w:bCs/>
                      <w:i/>
                      <w:iCs/>
                      <w:sz w:val="20"/>
                      <w:szCs w:val="20"/>
                    </w:rPr>
                    <w:t>703 949,58</w:t>
                  </w:r>
                </w:p>
              </w:tc>
            </w:tr>
            <w:tr w:rsidR="00FF047E" w:rsidRPr="00FF047E" w:rsidTr="00FF047E">
              <w:trPr>
                <w:trHeight w:val="870"/>
              </w:trPr>
              <w:tc>
                <w:tcPr>
                  <w:tcW w:w="2616"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4"/>
                      <w:szCs w:val="14"/>
                    </w:rPr>
                  </w:pPr>
                  <w:r w:rsidRPr="00FF047E">
                    <w:rPr>
                      <w:rFonts w:ascii="Arial CYR" w:hAnsi="Arial CYR" w:cs="Arial CYR"/>
                      <w:sz w:val="14"/>
                      <w:szCs w:val="14"/>
                    </w:rPr>
                    <w:t>100 1 03 02230 01 0000 110</w:t>
                  </w:r>
                </w:p>
              </w:tc>
              <w:tc>
                <w:tcPr>
                  <w:tcW w:w="5245"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4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324 985,08</w:t>
                  </w:r>
                </w:p>
              </w:tc>
            </w:tr>
            <w:tr w:rsidR="00FF047E" w:rsidRPr="00FF047E" w:rsidTr="00FF047E">
              <w:trPr>
                <w:trHeight w:val="990"/>
              </w:trPr>
              <w:tc>
                <w:tcPr>
                  <w:tcW w:w="2616"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4"/>
                      <w:szCs w:val="14"/>
                    </w:rPr>
                  </w:pPr>
                  <w:r w:rsidRPr="00FF047E">
                    <w:rPr>
                      <w:rFonts w:ascii="Arial CYR" w:hAnsi="Arial CYR" w:cs="Arial CYR"/>
                      <w:sz w:val="14"/>
                      <w:szCs w:val="14"/>
                    </w:rPr>
                    <w:t>100 1 03 02240 01 0000 110</w:t>
                  </w:r>
                </w:p>
              </w:tc>
              <w:tc>
                <w:tcPr>
                  <w:tcW w:w="5245"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Доходы от уплаты акцизов на моторные масла для дизельных и (или) карбюраторных (</w:t>
                  </w:r>
                  <w:proofErr w:type="spellStart"/>
                  <w:r w:rsidRPr="00FF047E">
                    <w:rPr>
                      <w:rFonts w:ascii="Arial CYR" w:hAnsi="Arial CYR" w:cs="Arial CYR"/>
                      <w:sz w:val="14"/>
                      <w:szCs w:val="14"/>
                    </w:rPr>
                    <w:t>инжекторных</w:t>
                  </w:r>
                  <w:proofErr w:type="spellEnd"/>
                  <w:r w:rsidRPr="00FF047E">
                    <w:rPr>
                      <w:rFonts w:ascii="Arial CYR" w:hAnsi="Arial CYR" w:cs="Arial CYR"/>
                      <w:sz w:val="14"/>
                      <w:szCs w:val="1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44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2 285,52</w:t>
                  </w:r>
                </w:p>
              </w:tc>
            </w:tr>
            <w:tr w:rsidR="00FF047E" w:rsidRPr="00FF047E" w:rsidTr="00FF047E">
              <w:trPr>
                <w:trHeight w:val="990"/>
              </w:trPr>
              <w:tc>
                <w:tcPr>
                  <w:tcW w:w="2616"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4"/>
                      <w:szCs w:val="14"/>
                    </w:rPr>
                  </w:pPr>
                  <w:r w:rsidRPr="00FF047E">
                    <w:rPr>
                      <w:rFonts w:ascii="Arial CYR" w:hAnsi="Arial CYR" w:cs="Arial CYR"/>
                      <w:sz w:val="14"/>
                      <w:szCs w:val="14"/>
                    </w:rPr>
                    <w:t>100 1 03 02250 01 0000 110</w:t>
                  </w:r>
                </w:p>
              </w:tc>
              <w:tc>
                <w:tcPr>
                  <w:tcW w:w="5245"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4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432 097,28</w:t>
                  </w:r>
                </w:p>
              </w:tc>
            </w:tr>
            <w:tr w:rsidR="00FF047E" w:rsidRPr="00FF047E" w:rsidTr="00FF047E">
              <w:trPr>
                <w:trHeight w:val="990"/>
              </w:trPr>
              <w:tc>
                <w:tcPr>
                  <w:tcW w:w="2616"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4"/>
                      <w:szCs w:val="14"/>
                    </w:rPr>
                  </w:pPr>
                  <w:r w:rsidRPr="00FF047E">
                    <w:rPr>
                      <w:rFonts w:ascii="Arial CYR" w:hAnsi="Arial CYR" w:cs="Arial CYR"/>
                      <w:sz w:val="14"/>
                      <w:szCs w:val="14"/>
                    </w:rPr>
                    <w:t>100 1 03 02260 01 0000 110</w:t>
                  </w:r>
                </w:p>
              </w:tc>
              <w:tc>
                <w:tcPr>
                  <w:tcW w:w="5245"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4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-55418,3</w:t>
                  </w:r>
                </w:p>
              </w:tc>
            </w:tr>
            <w:tr w:rsidR="00FF047E" w:rsidRPr="00FF047E" w:rsidTr="00FF047E">
              <w:trPr>
                <w:trHeight w:val="300"/>
              </w:trPr>
              <w:tc>
                <w:tcPr>
                  <w:tcW w:w="2616" w:type="dxa"/>
                  <w:tcBorders>
                    <w:top w:val="single" w:sz="4" w:space="0" w:color="auto"/>
                    <w:left w:val="single" w:sz="8" w:space="0" w:color="auto"/>
                    <w:bottom w:val="single" w:sz="4" w:space="0" w:color="auto"/>
                    <w:right w:val="nil"/>
                  </w:tcBorders>
                  <w:shd w:val="clear" w:color="auto" w:fill="auto"/>
                  <w:vAlign w:val="bottom"/>
                  <w:hideMark/>
                </w:tcPr>
                <w:p w:rsidR="00FF047E" w:rsidRPr="00FF047E" w:rsidRDefault="00FF047E" w:rsidP="00FF047E">
                  <w:pPr>
                    <w:rPr>
                      <w:b/>
                      <w:bCs/>
                      <w:i/>
                      <w:iCs/>
                      <w:sz w:val="20"/>
                      <w:szCs w:val="20"/>
                    </w:rPr>
                  </w:pPr>
                  <w:r w:rsidRPr="00FF047E">
                    <w:rPr>
                      <w:b/>
                      <w:bCs/>
                      <w:i/>
                      <w:iCs/>
                      <w:sz w:val="20"/>
                      <w:szCs w:val="20"/>
                    </w:rPr>
                    <w:t>18200000000000000000</w:t>
                  </w:r>
                </w:p>
              </w:tc>
              <w:tc>
                <w:tcPr>
                  <w:tcW w:w="5245" w:type="dxa"/>
                  <w:tcBorders>
                    <w:top w:val="nil"/>
                    <w:left w:val="single" w:sz="4" w:space="0" w:color="auto"/>
                    <w:bottom w:val="single" w:sz="4" w:space="0" w:color="auto"/>
                    <w:right w:val="single" w:sz="4" w:space="0" w:color="auto"/>
                  </w:tcBorders>
                  <w:shd w:val="clear" w:color="auto" w:fill="auto"/>
                  <w:vAlign w:val="bottom"/>
                  <w:hideMark/>
                </w:tcPr>
                <w:p w:rsidR="00FF047E" w:rsidRPr="00FF047E" w:rsidRDefault="00FF047E" w:rsidP="00FF047E">
                  <w:pPr>
                    <w:rPr>
                      <w:b/>
                      <w:bCs/>
                      <w:i/>
                      <w:iCs/>
                      <w:sz w:val="20"/>
                      <w:szCs w:val="20"/>
                    </w:rPr>
                  </w:pPr>
                  <w:r w:rsidRPr="00FF047E">
                    <w:rPr>
                      <w:b/>
                      <w:bCs/>
                      <w:i/>
                      <w:iCs/>
                      <w:sz w:val="20"/>
                      <w:szCs w:val="20"/>
                    </w:rPr>
                    <w:t>Федеральная налоговая служба</w:t>
                  </w:r>
                </w:p>
              </w:tc>
              <w:tc>
                <w:tcPr>
                  <w:tcW w:w="2440" w:type="dxa"/>
                  <w:tcBorders>
                    <w:top w:val="nil"/>
                    <w:left w:val="single" w:sz="4" w:space="0" w:color="auto"/>
                    <w:bottom w:val="single" w:sz="4" w:space="0" w:color="auto"/>
                    <w:right w:val="single" w:sz="4" w:space="0" w:color="auto"/>
                  </w:tcBorders>
                  <w:shd w:val="clear" w:color="auto" w:fill="auto"/>
                  <w:vAlign w:val="bottom"/>
                  <w:hideMark/>
                </w:tcPr>
                <w:p w:rsidR="00FF047E" w:rsidRPr="00FF047E" w:rsidRDefault="00FF047E" w:rsidP="00FF047E">
                  <w:pPr>
                    <w:jc w:val="right"/>
                    <w:rPr>
                      <w:b/>
                      <w:bCs/>
                      <w:i/>
                      <w:iCs/>
                      <w:sz w:val="20"/>
                      <w:szCs w:val="20"/>
                    </w:rPr>
                  </w:pPr>
                  <w:r w:rsidRPr="00FF047E">
                    <w:rPr>
                      <w:b/>
                      <w:bCs/>
                      <w:i/>
                      <w:iCs/>
                      <w:sz w:val="20"/>
                      <w:szCs w:val="20"/>
                    </w:rPr>
                    <w:t>484 828,60</w:t>
                  </w:r>
                </w:p>
              </w:tc>
            </w:tr>
            <w:tr w:rsidR="00FF047E" w:rsidRPr="00FF047E" w:rsidTr="00FF047E">
              <w:trPr>
                <w:trHeight w:val="1095"/>
              </w:trPr>
              <w:tc>
                <w:tcPr>
                  <w:tcW w:w="2616"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4"/>
                      <w:szCs w:val="14"/>
                    </w:rPr>
                  </w:pPr>
                  <w:r w:rsidRPr="00FF047E">
                    <w:rPr>
                      <w:rFonts w:ascii="Arial CYR" w:hAnsi="Arial CYR" w:cs="Arial CYR"/>
                      <w:sz w:val="14"/>
                      <w:szCs w:val="14"/>
                    </w:rPr>
                    <w:t>182 1 01 02010 01 0000 110</w:t>
                  </w:r>
                </w:p>
              </w:tc>
              <w:tc>
                <w:tcPr>
                  <w:tcW w:w="5245"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244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247 066,67</w:t>
                  </w:r>
                </w:p>
              </w:tc>
            </w:tr>
            <w:tr w:rsidR="00FF047E" w:rsidRPr="00FF047E" w:rsidTr="00FF047E">
              <w:trPr>
                <w:trHeight w:val="1050"/>
              </w:trPr>
              <w:tc>
                <w:tcPr>
                  <w:tcW w:w="2616"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4"/>
                      <w:szCs w:val="14"/>
                    </w:rPr>
                  </w:pPr>
                  <w:r w:rsidRPr="00FF047E">
                    <w:rPr>
                      <w:rFonts w:ascii="Arial CYR" w:hAnsi="Arial CYR" w:cs="Arial CYR"/>
                      <w:sz w:val="14"/>
                      <w:szCs w:val="14"/>
                    </w:rPr>
                    <w:t>182 1 01 02030 01 0000 110</w:t>
                  </w:r>
                </w:p>
              </w:tc>
              <w:tc>
                <w:tcPr>
                  <w:tcW w:w="5245"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xml:space="preserve">Налог на доходы физических лиц с доходов, полученных физическими лицами, со статьей 228 Налогового кодекса Российской Федерации </w:t>
                  </w:r>
                </w:p>
              </w:tc>
              <w:tc>
                <w:tcPr>
                  <w:tcW w:w="244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1 053,55</w:t>
                  </w:r>
                </w:p>
              </w:tc>
            </w:tr>
            <w:tr w:rsidR="00FF047E" w:rsidRPr="00FF047E" w:rsidTr="00FF047E">
              <w:trPr>
                <w:trHeight w:val="420"/>
              </w:trPr>
              <w:tc>
                <w:tcPr>
                  <w:tcW w:w="2616"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4"/>
                      <w:szCs w:val="14"/>
                    </w:rPr>
                  </w:pPr>
                  <w:r w:rsidRPr="00FF047E">
                    <w:rPr>
                      <w:rFonts w:ascii="Arial CYR" w:hAnsi="Arial CYR" w:cs="Arial CYR"/>
                      <w:sz w:val="14"/>
                      <w:szCs w:val="14"/>
                    </w:rPr>
                    <w:t>182 1 05 03010 01 0000 110</w:t>
                  </w:r>
                </w:p>
              </w:tc>
              <w:tc>
                <w:tcPr>
                  <w:tcW w:w="5245"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Единый сельскохозяйственный налог</w:t>
                  </w:r>
                </w:p>
              </w:tc>
              <w:tc>
                <w:tcPr>
                  <w:tcW w:w="244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0,00</w:t>
                  </w:r>
                </w:p>
              </w:tc>
            </w:tr>
            <w:tr w:rsidR="00FF047E" w:rsidRPr="00FF047E" w:rsidTr="00FF047E">
              <w:trPr>
                <w:trHeight w:val="855"/>
              </w:trPr>
              <w:tc>
                <w:tcPr>
                  <w:tcW w:w="2616"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4"/>
                      <w:szCs w:val="14"/>
                    </w:rPr>
                  </w:pPr>
                  <w:r w:rsidRPr="00FF047E">
                    <w:rPr>
                      <w:rFonts w:ascii="Arial CYR" w:hAnsi="Arial CYR" w:cs="Arial CYR"/>
                      <w:sz w:val="14"/>
                      <w:szCs w:val="14"/>
                    </w:rPr>
                    <w:t>182 1 06 01030 10 0000 110</w:t>
                  </w:r>
                </w:p>
              </w:tc>
              <w:tc>
                <w:tcPr>
                  <w:tcW w:w="5245"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44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31 836,35</w:t>
                  </w:r>
                </w:p>
              </w:tc>
            </w:tr>
            <w:tr w:rsidR="00FF047E" w:rsidRPr="00FF047E" w:rsidTr="00FF047E">
              <w:trPr>
                <w:trHeight w:val="960"/>
              </w:trPr>
              <w:tc>
                <w:tcPr>
                  <w:tcW w:w="2616"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4"/>
                      <w:szCs w:val="14"/>
                    </w:rPr>
                  </w:pPr>
                  <w:r w:rsidRPr="00FF047E">
                    <w:rPr>
                      <w:rFonts w:ascii="Arial CYR" w:hAnsi="Arial CYR" w:cs="Arial CYR"/>
                      <w:sz w:val="14"/>
                      <w:szCs w:val="14"/>
                    </w:rPr>
                    <w:t>182 1 06 06033 10 0000 110</w:t>
                  </w:r>
                </w:p>
              </w:tc>
              <w:tc>
                <w:tcPr>
                  <w:tcW w:w="5245"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Земельный налог с организаций, обладающих земельным участком, расположенным в границах сельских поселений</w:t>
                  </w:r>
                </w:p>
              </w:tc>
              <w:tc>
                <w:tcPr>
                  <w:tcW w:w="244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32 121,81</w:t>
                  </w:r>
                </w:p>
              </w:tc>
            </w:tr>
            <w:tr w:rsidR="00FF047E" w:rsidRPr="00FF047E" w:rsidTr="00FF047E">
              <w:trPr>
                <w:trHeight w:val="900"/>
              </w:trPr>
              <w:tc>
                <w:tcPr>
                  <w:tcW w:w="2616"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4"/>
                      <w:szCs w:val="14"/>
                    </w:rPr>
                  </w:pPr>
                  <w:r w:rsidRPr="00FF047E">
                    <w:rPr>
                      <w:rFonts w:ascii="Arial CYR" w:hAnsi="Arial CYR" w:cs="Arial CYR"/>
                      <w:sz w:val="14"/>
                      <w:szCs w:val="14"/>
                    </w:rPr>
                    <w:lastRenderedPageBreak/>
                    <w:t>182 1 06 06043 10 0000 110</w:t>
                  </w:r>
                </w:p>
              </w:tc>
              <w:tc>
                <w:tcPr>
                  <w:tcW w:w="5245"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Земельный налог с физических лиц, обладающих земельным участком, расположенным в границах сельских поселений</w:t>
                  </w:r>
                </w:p>
              </w:tc>
              <w:tc>
                <w:tcPr>
                  <w:tcW w:w="244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172 750,22</w:t>
                  </w:r>
                </w:p>
              </w:tc>
            </w:tr>
            <w:tr w:rsidR="00FF047E" w:rsidRPr="00FF047E" w:rsidTr="00FF047E">
              <w:trPr>
                <w:trHeight w:val="300"/>
              </w:trPr>
              <w:tc>
                <w:tcPr>
                  <w:tcW w:w="2616" w:type="dxa"/>
                  <w:tcBorders>
                    <w:top w:val="single" w:sz="4" w:space="0" w:color="auto"/>
                    <w:left w:val="single" w:sz="8" w:space="0" w:color="auto"/>
                    <w:bottom w:val="single" w:sz="4" w:space="0" w:color="auto"/>
                    <w:right w:val="nil"/>
                  </w:tcBorders>
                  <w:shd w:val="clear" w:color="auto" w:fill="auto"/>
                  <w:vAlign w:val="bottom"/>
                  <w:hideMark/>
                </w:tcPr>
                <w:p w:rsidR="00FF047E" w:rsidRPr="00FF047E" w:rsidRDefault="00FF047E" w:rsidP="00FF047E">
                  <w:pPr>
                    <w:rPr>
                      <w:b/>
                      <w:bCs/>
                      <w:i/>
                      <w:iCs/>
                      <w:sz w:val="20"/>
                      <w:szCs w:val="20"/>
                    </w:rPr>
                  </w:pPr>
                  <w:r w:rsidRPr="00FF047E">
                    <w:rPr>
                      <w:b/>
                      <w:bCs/>
                      <w:i/>
                      <w:iCs/>
                      <w:sz w:val="20"/>
                      <w:szCs w:val="20"/>
                    </w:rPr>
                    <w:t>50200000000000000000</w:t>
                  </w:r>
                </w:p>
              </w:tc>
              <w:tc>
                <w:tcPr>
                  <w:tcW w:w="5245" w:type="dxa"/>
                  <w:tcBorders>
                    <w:top w:val="nil"/>
                    <w:left w:val="single" w:sz="4" w:space="0" w:color="auto"/>
                    <w:bottom w:val="single" w:sz="4" w:space="0" w:color="auto"/>
                    <w:right w:val="single" w:sz="4" w:space="0" w:color="auto"/>
                  </w:tcBorders>
                  <w:shd w:val="clear" w:color="auto" w:fill="auto"/>
                  <w:vAlign w:val="bottom"/>
                  <w:hideMark/>
                </w:tcPr>
                <w:p w:rsidR="00FF047E" w:rsidRPr="00FF047E" w:rsidRDefault="00FF047E" w:rsidP="00FF047E">
                  <w:pPr>
                    <w:rPr>
                      <w:b/>
                      <w:bCs/>
                      <w:i/>
                      <w:iCs/>
                      <w:sz w:val="20"/>
                      <w:szCs w:val="20"/>
                    </w:rPr>
                  </w:pPr>
                  <w:r w:rsidRPr="00FF047E">
                    <w:rPr>
                      <w:b/>
                      <w:bCs/>
                      <w:i/>
                      <w:iCs/>
                      <w:sz w:val="20"/>
                      <w:szCs w:val="20"/>
                    </w:rPr>
                    <w:t>Администрация Волчанского сельсовета</w:t>
                  </w:r>
                </w:p>
              </w:tc>
              <w:tc>
                <w:tcPr>
                  <w:tcW w:w="2440" w:type="dxa"/>
                  <w:tcBorders>
                    <w:top w:val="nil"/>
                    <w:left w:val="single" w:sz="4" w:space="0" w:color="auto"/>
                    <w:bottom w:val="single" w:sz="4" w:space="0" w:color="auto"/>
                    <w:right w:val="single" w:sz="4" w:space="0" w:color="auto"/>
                  </w:tcBorders>
                  <w:shd w:val="clear" w:color="auto" w:fill="auto"/>
                  <w:vAlign w:val="bottom"/>
                  <w:hideMark/>
                </w:tcPr>
                <w:p w:rsidR="00FF047E" w:rsidRPr="00FF047E" w:rsidRDefault="00FF047E" w:rsidP="00FF047E">
                  <w:pPr>
                    <w:jc w:val="right"/>
                    <w:rPr>
                      <w:b/>
                      <w:bCs/>
                      <w:i/>
                      <w:iCs/>
                      <w:sz w:val="20"/>
                      <w:szCs w:val="20"/>
                    </w:rPr>
                  </w:pPr>
                  <w:r w:rsidRPr="00FF047E">
                    <w:rPr>
                      <w:b/>
                      <w:bCs/>
                      <w:i/>
                      <w:iCs/>
                      <w:sz w:val="20"/>
                      <w:szCs w:val="20"/>
                    </w:rPr>
                    <w:t>9 986 341,19</w:t>
                  </w:r>
                </w:p>
              </w:tc>
            </w:tr>
            <w:tr w:rsidR="00FF047E" w:rsidRPr="00FF047E" w:rsidTr="00FF047E">
              <w:trPr>
                <w:trHeight w:val="870"/>
              </w:trPr>
              <w:tc>
                <w:tcPr>
                  <w:tcW w:w="2616"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4"/>
                      <w:szCs w:val="14"/>
                    </w:rPr>
                  </w:pPr>
                  <w:r w:rsidRPr="00FF047E">
                    <w:rPr>
                      <w:rFonts w:ascii="Arial CYR" w:hAnsi="Arial CYR" w:cs="Arial CYR"/>
                      <w:sz w:val="14"/>
                      <w:szCs w:val="14"/>
                    </w:rPr>
                    <w:t>502 109 04053 10 0000  110</w:t>
                  </w:r>
                </w:p>
              </w:tc>
              <w:tc>
                <w:tcPr>
                  <w:tcW w:w="5245"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xml:space="preserve">Земельный налог </w:t>
                  </w:r>
                  <w:proofErr w:type="gramStart"/>
                  <w:r w:rsidRPr="00FF047E">
                    <w:rPr>
                      <w:rFonts w:ascii="Arial CYR" w:hAnsi="Arial CYR" w:cs="Arial CYR"/>
                      <w:sz w:val="14"/>
                      <w:szCs w:val="14"/>
                    </w:rPr>
                    <w:t xml:space="preserve">( </w:t>
                  </w:r>
                  <w:proofErr w:type="gramEnd"/>
                  <w:r w:rsidRPr="00FF047E">
                    <w:rPr>
                      <w:rFonts w:ascii="Arial CYR" w:hAnsi="Arial CYR" w:cs="Arial CYR"/>
                      <w:sz w:val="14"/>
                      <w:szCs w:val="14"/>
                    </w:rPr>
                    <w:t>по обязательствам, возникшим до 1 января 2006 года), мобилизуемый на территориях сельских поселений</w:t>
                  </w:r>
                </w:p>
              </w:tc>
              <w:tc>
                <w:tcPr>
                  <w:tcW w:w="244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-8,23</w:t>
                  </w:r>
                </w:p>
              </w:tc>
            </w:tr>
            <w:tr w:rsidR="00FF047E" w:rsidRPr="00FF047E" w:rsidTr="00FF047E">
              <w:trPr>
                <w:trHeight w:val="555"/>
              </w:trPr>
              <w:tc>
                <w:tcPr>
                  <w:tcW w:w="2616"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4"/>
                      <w:szCs w:val="14"/>
                    </w:rPr>
                  </w:pPr>
                  <w:r w:rsidRPr="00FF047E">
                    <w:rPr>
                      <w:rFonts w:ascii="Arial CYR" w:hAnsi="Arial CYR" w:cs="Arial CYR"/>
                      <w:sz w:val="14"/>
                      <w:szCs w:val="14"/>
                    </w:rPr>
                    <w:t>502 2 02 15001 10 0000 151</w:t>
                  </w:r>
                </w:p>
              </w:tc>
              <w:tc>
                <w:tcPr>
                  <w:tcW w:w="5245"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Дотации бюджетам сельских поселений на выравнивание бюджетной обеспеченности</w:t>
                  </w:r>
                </w:p>
              </w:tc>
              <w:tc>
                <w:tcPr>
                  <w:tcW w:w="244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2 625 400,00</w:t>
                  </w:r>
                </w:p>
              </w:tc>
            </w:tr>
            <w:tr w:rsidR="00FF047E" w:rsidRPr="00FF047E" w:rsidTr="00FF047E">
              <w:trPr>
                <w:trHeight w:val="705"/>
              </w:trPr>
              <w:tc>
                <w:tcPr>
                  <w:tcW w:w="2616"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4"/>
                      <w:szCs w:val="14"/>
                    </w:rPr>
                  </w:pPr>
                  <w:r w:rsidRPr="00FF047E">
                    <w:rPr>
                      <w:rFonts w:ascii="Arial CYR" w:hAnsi="Arial CYR" w:cs="Arial CYR"/>
                      <w:sz w:val="14"/>
                      <w:szCs w:val="14"/>
                    </w:rPr>
                    <w:t>502 2 02 30024 10 0000 151</w:t>
                  </w:r>
                </w:p>
              </w:tc>
              <w:tc>
                <w:tcPr>
                  <w:tcW w:w="5245"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Субвенции бюджетам сельских поселений на выполнение передаваемых полномочий субъектов Российской Федерации</w:t>
                  </w:r>
                </w:p>
              </w:tc>
              <w:tc>
                <w:tcPr>
                  <w:tcW w:w="244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110,00</w:t>
                  </w:r>
                </w:p>
              </w:tc>
            </w:tr>
            <w:tr w:rsidR="00FF047E" w:rsidRPr="00FF047E" w:rsidTr="00FF047E">
              <w:trPr>
                <w:trHeight w:val="735"/>
              </w:trPr>
              <w:tc>
                <w:tcPr>
                  <w:tcW w:w="2616"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4"/>
                      <w:szCs w:val="14"/>
                    </w:rPr>
                  </w:pPr>
                  <w:r w:rsidRPr="00FF047E">
                    <w:rPr>
                      <w:rFonts w:ascii="Arial CYR" w:hAnsi="Arial CYR" w:cs="Arial CYR"/>
                      <w:sz w:val="14"/>
                      <w:szCs w:val="14"/>
                    </w:rPr>
                    <w:t>502 2 02 35118 10 0000 151</w:t>
                  </w:r>
                </w:p>
              </w:tc>
              <w:tc>
                <w:tcPr>
                  <w:tcW w:w="5245"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44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109 960,00</w:t>
                  </w:r>
                </w:p>
              </w:tc>
            </w:tr>
            <w:tr w:rsidR="00FF047E" w:rsidRPr="00FF047E" w:rsidTr="00FF047E">
              <w:trPr>
                <w:trHeight w:val="735"/>
              </w:trPr>
              <w:tc>
                <w:tcPr>
                  <w:tcW w:w="2616" w:type="dxa"/>
                  <w:tcBorders>
                    <w:top w:val="nil"/>
                    <w:left w:val="nil"/>
                    <w:bottom w:val="single" w:sz="8"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4"/>
                      <w:szCs w:val="14"/>
                    </w:rPr>
                  </w:pPr>
                  <w:r w:rsidRPr="00FF047E">
                    <w:rPr>
                      <w:rFonts w:ascii="Arial CYR" w:hAnsi="Arial CYR" w:cs="Arial CYR"/>
                      <w:sz w:val="14"/>
                      <w:szCs w:val="14"/>
                    </w:rPr>
                    <w:t>502 2 02 49999 10 0000 151</w:t>
                  </w:r>
                </w:p>
              </w:tc>
              <w:tc>
                <w:tcPr>
                  <w:tcW w:w="5245" w:type="dxa"/>
                  <w:tcBorders>
                    <w:top w:val="nil"/>
                    <w:left w:val="nil"/>
                    <w:bottom w:val="single" w:sz="8"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Прочие межбюджетные трансферты, передаваемые бюджетам сельских поселений</w:t>
                  </w:r>
                </w:p>
              </w:tc>
              <w:tc>
                <w:tcPr>
                  <w:tcW w:w="2440" w:type="dxa"/>
                  <w:tcBorders>
                    <w:top w:val="nil"/>
                    <w:left w:val="single" w:sz="8" w:space="0" w:color="auto"/>
                    <w:bottom w:val="single" w:sz="8"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7 250 878,43</w:t>
                  </w:r>
                </w:p>
              </w:tc>
            </w:tr>
            <w:tr w:rsidR="00FF047E" w:rsidRPr="00FF047E" w:rsidTr="00FF047E">
              <w:trPr>
                <w:trHeight w:val="480"/>
              </w:trPr>
              <w:tc>
                <w:tcPr>
                  <w:tcW w:w="2616" w:type="dxa"/>
                  <w:tcBorders>
                    <w:top w:val="single" w:sz="4" w:space="0" w:color="auto"/>
                    <w:left w:val="nil"/>
                    <w:bottom w:val="single" w:sz="8"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4"/>
                      <w:szCs w:val="14"/>
                    </w:rPr>
                  </w:pPr>
                  <w:r w:rsidRPr="00FF047E">
                    <w:rPr>
                      <w:rFonts w:ascii="Arial CYR" w:hAnsi="Arial CYR" w:cs="Arial CYR"/>
                      <w:sz w:val="14"/>
                      <w:szCs w:val="14"/>
                    </w:rPr>
                    <w:t>502 1 13 02995 10 0000 180</w:t>
                  </w:r>
                </w:p>
              </w:tc>
              <w:tc>
                <w:tcPr>
                  <w:tcW w:w="5245" w:type="dxa"/>
                  <w:tcBorders>
                    <w:top w:val="single" w:sz="4" w:space="0" w:color="auto"/>
                    <w:left w:val="nil"/>
                    <w:bottom w:val="single" w:sz="8"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Прочие доходы от компенсации затрат  бюджетов сельских поселений</w:t>
                  </w:r>
                </w:p>
              </w:tc>
              <w:tc>
                <w:tcPr>
                  <w:tcW w:w="24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0,99</w:t>
                  </w:r>
                </w:p>
              </w:tc>
            </w:tr>
            <w:tr w:rsidR="00FF047E" w:rsidRPr="00FF047E" w:rsidTr="00FF047E">
              <w:trPr>
                <w:trHeight w:val="300"/>
              </w:trPr>
              <w:tc>
                <w:tcPr>
                  <w:tcW w:w="2616" w:type="dxa"/>
                  <w:tcBorders>
                    <w:top w:val="single" w:sz="4" w:space="0" w:color="auto"/>
                    <w:left w:val="single" w:sz="4" w:space="0" w:color="auto"/>
                    <w:bottom w:val="single" w:sz="8" w:space="0" w:color="auto"/>
                    <w:right w:val="nil"/>
                  </w:tcBorders>
                  <w:shd w:val="clear" w:color="auto" w:fill="auto"/>
                  <w:vAlign w:val="bottom"/>
                  <w:hideMark/>
                </w:tcPr>
                <w:p w:rsidR="00FF047E" w:rsidRPr="00FF047E" w:rsidRDefault="00FF047E" w:rsidP="00FF047E">
                  <w:pPr>
                    <w:rPr>
                      <w:b/>
                      <w:bCs/>
                      <w:sz w:val="20"/>
                      <w:szCs w:val="20"/>
                    </w:rPr>
                  </w:pPr>
                  <w:r w:rsidRPr="00FF047E">
                    <w:rPr>
                      <w:b/>
                      <w:bCs/>
                      <w:sz w:val="20"/>
                      <w:szCs w:val="20"/>
                    </w:rPr>
                    <w:t> </w:t>
                  </w:r>
                </w:p>
              </w:tc>
              <w:tc>
                <w:tcPr>
                  <w:tcW w:w="5245" w:type="dxa"/>
                  <w:tcBorders>
                    <w:top w:val="single" w:sz="4" w:space="0" w:color="auto"/>
                    <w:left w:val="single" w:sz="4" w:space="0" w:color="auto"/>
                    <w:bottom w:val="single" w:sz="8" w:space="0" w:color="auto"/>
                    <w:right w:val="nil"/>
                  </w:tcBorders>
                  <w:shd w:val="clear" w:color="auto" w:fill="auto"/>
                  <w:vAlign w:val="bottom"/>
                  <w:hideMark/>
                </w:tcPr>
                <w:p w:rsidR="00FF047E" w:rsidRPr="00FF047E" w:rsidRDefault="00FF047E" w:rsidP="00FF047E">
                  <w:pPr>
                    <w:rPr>
                      <w:b/>
                      <w:bCs/>
                      <w:sz w:val="20"/>
                      <w:szCs w:val="20"/>
                    </w:rPr>
                  </w:pPr>
                  <w:r w:rsidRPr="00FF047E">
                    <w:rPr>
                      <w:b/>
                      <w:bCs/>
                      <w:sz w:val="20"/>
                      <w:szCs w:val="20"/>
                    </w:rPr>
                    <w:t>ВСЕГО</w:t>
                  </w:r>
                </w:p>
              </w:tc>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FF047E" w:rsidRPr="00FF047E" w:rsidRDefault="00FF047E" w:rsidP="00FF047E">
                  <w:pPr>
                    <w:jc w:val="right"/>
                    <w:rPr>
                      <w:b/>
                      <w:bCs/>
                      <w:sz w:val="20"/>
                      <w:szCs w:val="20"/>
                    </w:rPr>
                  </w:pPr>
                  <w:r w:rsidRPr="00FF047E">
                    <w:rPr>
                      <w:b/>
                      <w:bCs/>
                      <w:sz w:val="20"/>
                      <w:szCs w:val="20"/>
                    </w:rPr>
                    <w:t xml:space="preserve">11 175 119,37 </w:t>
                  </w:r>
                </w:p>
              </w:tc>
            </w:tr>
          </w:tbl>
          <w:p w:rsidR="00FF047E" w:rsidRPr="00FF047E" w:rsidRDefault="00FF047E" w:rsidP="00FF047E">
            <w:pPr>
              <w:rPr>
                <w:sz w:val="28"/>
                <w:szCs w:val="28"/>
              </w:rPr>
            </w:pPr>
          </w:p>
          <w:tbl>
            <w:tblPr>
              <w:tblW w:w="10838" w:type="dxa"/>
              <w:tblInd w:w="93" w:type="dxa"/>
              <w:tblLayout w:type="fixed"/>
              <w:tblLook w:val="04A0" w:firstRow="1" w:lastRow="0" w:firstColumn="1" w:lastColumn="0" w:noHBand="0" w:noVBand="1"/>
            </w:tblPr>
            <w:tblGrid>
              <w:gridCol w:w="3750"/>
              <w:gridCol w:w="567"/>
              <w:gridCol w:w="2977"/>
              <w:gridCol w:w="3544"/>
            </w:tblGrid>
            <w:tr w:rsidR="00FF047E" w:rsidTr="00FF047E">
              <w:trPr>
                <w:trHeight w:val="765"/>
              </w:trPr>
              <w:tc>
                <w:tcPr>
                  <w:tcW w:w="10838" w:type="dxa"/>
                  <w:gridSpan w:val="4"/>
                  <w:tcBorders>
                    <w:top w:val="nil"/>
                    <w:left w:val="nil"/>
                    <w:bottom w:val="nil"/>
                    <w:right w:val="nil"/>
                  </w:tcBorders>
                  <w:shd w:val="clear" w:color="auto" w:fill="auto"/>
                  <w:vAlign w:val="bottom"/>
                  <w:hideMark/>
                </w:tcPr>
                <w:p w:rsidR="00FF047E" w:rsidRDefault="00FF047E" w:rsidP="00232DAB">
                  <w:pPr>
                    <w:jc w:val="right"/>
                    <w:rPr>
                      <w:rFonts w:ascii="Arial CYR" w:hAnsi="Arial CYR" w:cs="Arial CYR"/>
                      <w:sz w:val="20"/>
                      <w:szCs w:val="20"/>
                    </w:rPr>
                  </w:pPr>
                  <w:r>
                    <w:rPr>
                      <w:rFonts w:ascii="Arial CYR" w:hAnsi="Arial CYR" w:cs="Arial CYR"/>
                      <w:sz w:val="20"/>
                      <w:szCs w:val="20"/>
                    </w:rPr>
                    <w:t xml:space="preserve">                                                                                                   Приложение 2                                                                                                                                                                                                                                                                           "Об исполнении бюджета Волчанского сельсовета </w:t>
                  </w:r>
                  <w:proofErr w:type="spellStart"/>
                  <w:r>
                    <w:rPr>
                      <w:rFonts w:ascii="Arial CYR" w:hAnsi="Arial CYR" w:cs="Arial CYR"/>
                      <w:sz w:val="20"/>
                      <w:szCs w:val="20"/>
                    </w:rPr>
                    <w:t>Доволенского</w:t>
                  </w:r>
                  <w:proofErr w:type="spellEnd"/>
                  <w:r>
                    <w:rPr>
                      <w:rFonts w:ascii="Arial CYR" w:hAnsi="Arial CYR" w:cs="Arial CYR"/>
                      <w:sz w:val="20"/>
                      <w:szCs w:val="20"/>
                    </w:rPr>
                    <w:t xml:space="preserve"> района Новосибирской области за 2021 год</w:t>
                  </w:r>
                </w:p>
              </w:tc>
            </w:tr>
            <w:tr w:rsidR="00FF047E" w:rsidTr="00FF047E">
              <w:trPr>
                <w:trHeight w:val="1080"/>
              </w:trPr>
              <w:tc>
                <w:tcPr>
                  <w:tcW w:w="10838" w:type="dxa"/>
                  <w:gridSpan w:val="4"/>
                  <w:tcBorders>
                    <w:top w:val="nil"/>
                    <w:left w:val="nil"/>
                    <w:bottom w:val="nil"/>
                    <w:right w:val="nil"/>
                  </w:tcBorders>
                  <w:shd w:val="clear" w:color="auto" w:fill="auto"/>
                  <w:vAlign w:val="bottom"/>
                  <w:hideMark/>
                </w:tcPr>
                <w:p w:rsidR="00FF047E" w:rsidRDefault="00FF047E" w:rsidP="00232DAB">
                  <w:pPr>
                    <w:jc w:val="center"/>
                    <w:rPr>
                      <w:rFonts w:ascii="Arial CYR" w:hAnsi="Arial CYR" w:cs="Arial CYR"/>
                      <w:b/>
                      <w:bCs/>
                      <w:sz w:val="22"/>
                      <w:szCs w:val="22"/>
                    </w:rPr>
                  </w:pPr>
                  <w:r>
                    <w:rPr>
                      <w:rFonts w:ascii="Arial CYR" w:hAnsi="Arial CYR" w:cs="Arial CYR"/>
                      <w:b/>
                      <w:bCs/>
                      <w:sz w:val="22"/>
                      <w:szCs w:val="22"/>
                    </w:rPr>
                    <w:t xml:space="preserve">Исполнение расходов  бюджета Волчанского сельсовета </w:t>
                  </w:r>
                  <w:proofErr w:type="spellStart"/>
                  <w:r>
                    <w:rPr>
                      <w:rFonts w:ascii="Arial CYR" w:hAnsi="Arial CYR" w:cs="Arial CYR"/>
                      <w:b/>
                      <w:bCs/>
                      <w:sz w:val="22"/>
                      <w:szCs w:val="22"/>
                    </w:rPr>
                    <w:t>Доволенского</w:t>
                  </w:r>
                  <w:proofErr w:type="spellEnd"/>
                  <w:r>
                    <w:rPr>
                      <w:rFonts w:ascii="Arial CYR" w:hAnsi="Arial CYR" w:cs="Arial CYR"/>
                      <w:b/>
                      <w:bCs/>
                      <w:sz w:val="22"/>
                      <w:szCs w:val="22"/>
                    </w:rPr>
                    <w:t xml:space="preserve"> района Новосибирской области за 2021 год по ведомственной структуре расходов бюджета</w:t>
                  </w:r>
                </w:p>
              </w:tc>
            </w:tr>
            <w:tr w:rsidR="00FF047E" w:rsidTr="00FF047E">
              <w:trPr>
                <w:trHeight w:val="270"/>
              </w:trPr>
              <w:tc>
                <w:tcPr>
                  <w:tcW w:w="3750" w:type="dxa"/>
                  <w:tcBorders>
                    <w:top w:val="nil"/>
                    <w:left w:val="nil"/>
                    <w:bottom w:val="nil"/>
                    <w:right w:val="nil"/>
                  </w:tcBorders>
                  <w:shd w:val="clear" w:color="auto" w:fill="auto"/>
                  <w:noWrap/>
                  <w:vAlign w:val="bottom"/>
                  <w:hideMark/>
                </w:tcPr>
                <w:p w:rsidR="00FF047E" w:rsidRDefault="00FF047E" w:rsidP="00232DAB">
                  <w:pPr>
                    <w:rPr>
                      <w:rFonts w:ascii="Arial CYR" w:hAnsi="Arial CYR" w:cs="Arial CYR"/>
                      <w:sz w:val="20"/>
                      <w:szCs w:val="20"/>
                    </w:rPr>
                  </w:pPr>
                </w:p>
              </w:tc>
              <w:tc>
                <w:tcPr>
                  <w:tcW w:w="567" w:type="dxa"/>
                  <w:tcBorders>
                    <w:top w:val="nil"/>
                    <w:left w:val="nil"/>
                    <w:bottom w:val="nil"/>
                    <w:right w:val="nil"/>
                  </w:tcBorders>
                  <w:shd w:val="clear" w:color="auto" w:fill="auto"/>
                  <w:noWrap/>
                  <w:vAlign w:val="bottom"/>
                  <w:hideMark/>
                </w:tcPr>
                <w:p w:rsidR="00FF047E" w:rsidRDefault="00FF047E" w:rsidP="00232DAB">
                  <w:pPr>
                    <w:rPr>
                      <w:rFonts w:ascii="Arial CYR" w:hAnsi="Arial CYR" w:cs="Arial CYR"/>
                      <w:sz w:val="20"/>
                      <w:szCs w:val="20"/>
                    </w:rPr>
                  </w:pPr>
                </w:p>
              </w:tc>
              <w:tc>
                <w:tcPr>
                  <w:tcW w:w="2977" w:type="dxa"/>
                  <w:tcBorders>
                    <w:top w:val="nil"/>
                    <w:left w:val="nil"/>
                    <w:bottom w:val="nil"/>
                    <w:right w:val="nil"/>
                  </w:tcBorders>
                  <w:shd w:val="clear" w:color="auto" w:fill="auto"/>
                  <w:noWrap/>
                  <w:vAlign w:val="bottom"/>
                  <w:hideMark/>
                </w:tcPr>
                <w:p w:rsidR="00FF047E" w:rsidRDefault="00FF047E" w:rsidP="00232DAB">
                  <w:pPr>
                    <w:rPr>
                      <w:rFonts w:ascii="Arial CYR" w:hAnsi="Arial CYR" w:cs="Arial CYR"/>
                      <w:sz w:val="20"/>
                      <w:szCs w:val="20"/>
                    </w:rPr>
                  </w:pPr>
                </w:p>
              </w:tc>
              <w:tc>
                <w:tcPr>
                  <w:tcW w:w="3544" w:type="dxa"/>
                  <w:tcBorders>
                    <w:top w:val="nil"/>
                    <w:left w:val="nil"/>
                    <w:bottom w:val="nil"/>
                    <w:right w:val="nil"/>
                  </w:tcBorders>
                  <w:shd w:val="clear" w:color="auto" w:fill="auto"/>
                  <w:noWrap/>
                  <w:vAlign w:val="bottom"/>
                  <w:hideMark/>
                </w:tcPr>
                <w:p w:rsidR="00FF047E" w:rsidRDefault="00FF047E" w:rsidP="00232DAB">
                  <w:pPr>
                    <w:rPr>
                      <w:rFonts w:ascii="Arial CYR" w:hAnsi="Arial CYR" w:cs="Arial CYR"/>
                      <w:sz w:val="16"/>
                      <w:szCs w:val="16"/>
                    </w:rPr>
                  </w:pPr>
                  <w:r>
                    <w:rPr>
                      <w:rFonts w:ascii="Arial CYR" w:hAnsi="Arial CYR" w:cs="Arial CYR"/>
                      <w:sz w:val="16"/>
                      <w:szCs w:val="16"/>
                    </w:rPr>
                    <w:t>рублей</w:t>
                  </w:r>
                </w:p>
              </w:tc>
            </w:tr>
            <w:tr w:rsidR="00FF047E" w:rsidTr="00FF047E">
              <w:trPr>
                <w:trHeight w:val="450"/>
              </w:trPr>
              <w:tc>
                <w:tcPr>
                  <w:tcW w:w="375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F047E" w:rsidRDefault="00FF047E" w:rsidP="00232DAB">
                  <w:pPr>
                    <w:jc w:val="center"/>
                    <w:rPr>
                      <w:rFonts w:ascii="Arial CYR" w:hAnsi="Arial CYR" w:cs="Arial CYR"/>
                      <w:sz w:val="16"/>
                      <w:szCs w:val="16"/>
                    </w:rPr>
                  </w:pPr>
                  <w:r>
                    <w:rPr>
                      <w:rFonts w:ascii="Arial CYR" w:hAnsi="Arial CYR" w:cs="Arial CYR"/>
                      <w:sz w:val="16"/>
                      <w:szCs w:val="16"/>
                    </w:rPr>
                    <w:t xml:space="preserve"> Наименование показателя</w:t>
                  </w:r>
                </w:p>
              </w:tc>
              <w:tc>
                <w:tcPr>
                  <w:tcW w:w="567"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F047E" w:rsidRDefault="00FF047E" w:rsidP="00232DAB">
                  <w:pPr>
                    <w:jc w:val="center"/>
                    <w:rPr>
                      <w:rFonts w:ascii="Arial CYR" w:hAnsi="Arial CYR" w:cs="Arial CYR"/>
                      <w:sz w:val="16"/>
                      <w:szCs w:val="16"/>
                    </w:rPr>
                  </w:pPr>
                  <w:r>
                    <w:rPr>
                      <w:rFonts w:ascii="Arial CYR" w:hAnsi="Arial CYR" w:cs="Arial CYR"/>
                      <w:sz w:val="16"/>
                      <w:szCs w:val="16"/>
                    </w:rPr>
                    <w:t xml:space="preserve">Код </w:t>
                  </w:r>
                  <w:proofErr w:type="spellStart"/>
                  <w:proofErr w:type="gramStart"/>
                  <w:r>
                    <w:rPr>
                      <w:rFonts w:ascii="Arial CYR" w:hAnsi="Arial CYR" w:cs="Arial CYR"/>
                      <w:sz w:val="16"/>
                      <w:szCs w:val="16"/>
                    </w:rPr>
                    <w:t>стро-ки</w:t>
                  </w:r>
                  <w:proofErr w:type="spellEnd"/>
                  <w:proofErr w:type="gramEnd"/>
                </w:p>
              </w:tc>
              <w:tc>
                <w:tcPr>
                  <w:tcW w:w="2977" w:type="dxa"/>
                  <w:vMerge w:val="restart"/>
                  <w:tcBorders>
                    <w:top w:val="single" w:sz="8" w:space="0" w:color="auto"/>
                    <w:left w:val="single" w:sz="8" w:space="0" w:color="auto"/>
                    <w:bottom w:val="nil"/>
                    <w:right w:val="single" w:sz="8" w:space="0" w:color="auto"/>
                  </w:tcBorders>
                  <w:shd w:val="clear" w:color="auto" w:fill="auto"/>
                  <w:vAlign w:val="center"/>
                  <w:hideMark/>
                </w:tcPr>
                <w:p w:rsidR="00FF047E" w:rsidRDefault="00FF047E" w:rsidP="00232DAB">
                  <w:pPr>
                    <w:jc w:val="center"/>
                    <w:rPr>
                      <w:rFonts w:ascii="Arial CYR" w:hAnsi="Arial CYR" w:cs="Arial CYR"/>
                      <w:sz w:val="16"/>
                      <w:szCs w:val="16"/>
                    </w:rPr>
                  </w:pPr>
                  <w:r>
                    <w:rPr>
                      <w:rFonts w:ascii="Arial CYR" w:hAnsi="Arial CYR" w:cs="Arial CYR"/>
                      <w:sz w:val="16"/>
                      <w:szCs w:val="16"/>
                    </w:rPr>
                    <w:t>Код расхода по бюджетной классификации</w:t>
                  </w:r>
                </w:p>
              </w:tc>
              <w:tc>
                <w:tcPr>
                  <w:tcW w:w="3544" w:type="dxa"/>
                  <w:vMerge w:val="restart"/>
                  <w:tcBorders>
                    <w:top w:val="single" w:sz="8" w:space="0" w:color="auto"/>
                    <w:left w:val="single" w:sz="8" w:space="0" w:color="auto"/>
                    <w:bottom w:val="nil"/>
                    <w:right w:val="single" w:sz="8" w:space="0" w:color="auto"/>
                  </w:tcBorders>
                  <w:shd w:val="clear" w:color="auto" w:fill="auto"/>
                  <w:vAlign w:val="center"/>
                  <w:hideMark/>
                </w:tcPr>
                <w:p w:rsidR="00FF047E" w:rsidRDefault="00FF047E" w:rsidP="00232DAB">
                  <w:pPr>
                    <w:jc w:val="center"/>
                    <w:rPr>
                      <w:rFonts w:ascii="Arial CYR" w:hAnsi="Arial CYR" w:cs="Arial CYR"/>
                      <w:sz w:val="16"/>
                      <w:szCs w:val="16"/>
                    </w:rPr>
                  </w:pPr>
                  <w:r>
                    <w:rPr>
                      <w:rFonts w:ascii="Arial CYR" w:hAnsi="Arial CYR" w:cs="Arial CYR"/>
                      <w:sz w:val="16"/>
                      <w:szCs w:val="16"/>
                    </w:rPr>
                    <w:t>Исполнено</w:t>
                  </w:r>
                </w:p>
              </w:tc>
            </w:tr>
            <w:tr w:rsidR="00FF047E" w:rsidTr="00FF047E">
              <w:trPr>
                <w:trHeight w:val="255"/>
              </w:trPr>
              <w:tc>
                <w:tcPr>
                  <w:tcW w:w="3750" w:type="dxa"/>
                  <w:vMerge/>
                  <w:tcBorders>
                    <w:top w:val="single" w:sz="8" w:space="0" w:color="auto"/>
                    <w:left w:val="single" w:sz="8" w:space="0" w:color="auto"/>
                    <w:bottom w:val="single" w:sz="4" w:space="0" w:color="auto"/>
                    <w:right w:val="single" w:sz="8" w:space="0" w:color="auto"/>
                  </w:tcBorders>
                  <w:vAlign w:val="center"/>
                  <w:hideMark/>
                </w:tcPr>
                <w:p w:rsidR="00FF047E" w:rsidRDefault="00FF047E" w:rsidP="00232DAB">
                  <w:pPr>
                    <w:rPr>
                      <w:rFonts w:ascii="Arial CYR" w:hAnsi="Arial CYR" w:cs="Arial CYR"/>
                      <w:sz w:val="16"/>
                      <w:szCs w:val="16"/>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FF047E" w:rsidRDefault="00FF047E" w:rsidP="00232DAB">
                  <w:pPr>
                    <w:rPr>
                      <w:rFonts w:ascii="Arial CYR" w:hAnsi="Arial CYR" w:cs="Arial CYR"/>
                      <w:sz w:val="16"/>
                      <w:szCs w:val="16"/>
                    </w:rPr>
                  </w:pPr>
                </w:p>
              </w:tc>
              <w:tc>
                <w:tcPr>
                  <w:tcW w:w="2977" w:type="dxa"/>
                  <w:vMerge/>
                  <w:tcBorders>
                    <w:top w:val="single" w:sz="8" w:space="0" w:color="auto"/>
                    <w:left w:val="single" w:sz="8" w:space="0" w:color="auto"/>
                    <w:bottom w:val="nil"/>
                    <w:right w:val="single" w:sz="8" w:space="0" w:color="auto"/>
                  </w:tcBorders>
                  <w:vAlign w:val="center"/>
                  <w:hideMark/>
                </w:tcPr>
                <w:p w:rsidR="00FF047E" w:rsidRDefault="00FF047E" w:rsidP="00232DAB">
                  <w:pPr>
                    <w:rPr>
                      <w:rFonts w:ascii="Arial CYR" w:hAnsi="Arial CYR" w:cs="Arial CYR"/>
                      <w:sz w:val="16"/>
                      <w:szCs w:val="16"/>
                    </w:rPr>
                  </w:pPr>
                </w:p>
              </w:tc>
              <w:tc>
                <w:tcPr>
                  <w:tcW w:w="3544" w:type="dxa"/>
                  <w:vMerge/>
                  <w:tcBorders>
                    <w:top w:val="single" w:sz="8" w:space="0" w:color="auto"/>
                    <w:left w:val="single" w:sz="8" w:space="0" w:color="auto"/>
                    <w:bottom w:val="nil"/>
                    <w:right w:val="single" w:sz="8" w:space="0" w:color="auto"/>
                  </w:tcBorders>
                  <w:vAlign w:val="center"/>
                  <w:hideMark/>
                </w:tcPr>
                <w:p w:rsidR="00FF047E" w:rsidRDefault="00FF047E" w:rsidP="00232DAB">
                  <w:pPr>
                    <w:rPr>
                      <w:rFonts w:ascii="Arial CYR" w:hAnsi="Arial CYR" w:cs="Arial CYR"/>
                      <w:sz w:val="16"/>
                      <w:szCs w:val="16"/>
                    </w:rPr>
                  </w:pPr>
                </w:p>
              </w:tc>
            </w:tr>
            <w:tr w:rsidR="00FF047E" w:rsidTr="00FF047E">
              <w:trPr>
                <w:trHeight w:val="255"/>
              </w:trPr>
              <w:tc>
                <w:tcPr>
                  <w:tcW w:w="3750" w:type="dxa"/>
                  <w:vMerge/>
                  <w:tcBorders>
                    <w:top w:val="single" w:sz="8" w:space="0" w:color="auto"/>
                    <w:left w:val="single" w:sz="8" w:space="0" w:color="auto"/>
                    <w:bottom w:val="single" w:sz="4" w:space="0" w:color="auto"/>
                    <w:right w:val="single" w:sz="8" w:space="0" w:color="auto"/>
                  </w:tcBorders>
                  <w:vAlign w:val="center"/>
                  <w:hideMark/>
                </w:tcPr>
                <w:p w:rsidR="00FF047E" w:rsidRDefault="00FF047E" w:rsidP="00232DAB">
                  <w:pPr>
                    <w:rPr>
                      <w:rFonts w:ascii="Arial CYR" w:hAnsi="Arial CYR" w:cs="Arial CYR"/>
                      <w:sz w:val="16"/>
                      <w:szCs w:val="16"/>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FF047E" w:rsidRDefault="00FF047E" w:rsidP="00232DAB">
                  <w:pPr>
                    <w:rPr>
                      <w:rFonts w:ascii="Arial CYR" w:hAnsi="Arial CYR" w:cs="Arial CYR"/>
                      <w:sz w:val="16"/>
                      <w:szCs w:val="16"/>
                    </w:rPr>
                  </w:pPr>
                </w:p>
              </w:tc>
              <w:tc>
                <w:tcPr>
                  <w:tcW w:w="2977" w:type="dxa"/>
                  <w:vMerge/>
                  <w:tcBorders>
                    <w:top w:val="single" w:sz="8" w:space="0" w:color="auto"/>
                    <w:left w:val="single" w:sz="8" w:space="0" w:color="auto"/>
                    <w:bottom w:val="nil"/>
                    <w:right w:val="single" w:sz="8" w:space="0" w:color="auto"/>
                  </w:tcBorders>
                  <w:vAlign w:val="center"/>
                  <w:hideMark/>
                </w:tcPr>
                <w:p w:rsidR="00FF047E" w:rsidRDefault="00FF047E" w:rsidP="00232DAB">
                  <w:pPr>
                    <w:rPr>
                      <w:rFonts w:ascii="Arial CYR" w:hAnsi="Arial CYR" w:cs="Arial CYR"/>
                      <w:sz w:val="16"/>
                      <w:szCs w:val="16"/>
                    </w:rPr>
                  </w:pPr>
                </w:p>
              </w:tc>
              <w:tc>
                <w:tcPr>
                  <w:tcW w:w="3544" w:type="dxa"/>
                  <w:vMerge/>
                  <w:tcBorders>
                    <w:top w:val="single" w:sz="8" w:space="0" w:color="auto"/>
                    <w:left w:val="single" w:sz="8" w:space="0" w:color="auto"/>
                    <w:bottom w:val="nil"/>
                    <w:right w:val="single" w:sz="8" w:space="0" w:color="auto"/>
                  </w:tcBorders>
                  <w:vAlign w:val="center"/>
                  <w:hideMark/>
                </w:tcPr>
                <w:p w:rsidR="00FF047E" w:rsidRDefault="00FF047E" w:rsidP="00232DAB">
                  <w:pPr>
                    <w:rPr>
                      <w:rFonts w:ascii="Arial CYR" w:hAnsi="Arial CYR" w:cs="Arial CYR"/>
                      <w:sz w:val="16"/>
                      <w:szCs w:val="16"/>
                    </w:rPr>
                  </w:pPr>
                </w:p>
              </w:tc>
            </w:tr>
            <w:tr w:rsidR="00FF047E" w:rsidTr="00FF047E">
              <w:trPr>
                <w:trHeight w:val="255"/>
              </w:trPr>
              <w:tc>
                <w:tcPr>
                  <w:tcW w:w="3750" w:type="dxa"/>
                  <w:vMerge/>
                  <w:tcBorders>
                    <w:top w:val="single" w:sz="8" w:space="0" w:color="auto"/>
                    <w:left w:val="single" w:sz="8" w:space="0" w:color="auto"/>
                    <w:bottom w:val="single" w:sz="4" w:space="0" w:color="auto"/>
                    <w:right w:val="single" w:sz="8" w:space="0" w:color="auto"/>
                  </w:tcBorders>
                  <w:vAlign w:val="center"/>
                  <w:hideMark/>
                </w:tcPr>
                <w:p w:rsidR="00FF047E" w:rsidRDefault="00FF047E" w:rsidP="00232DAB">
                  <w:pPr>
                    <w:rPr>
                      <w:rFonts w:ascii="Arial CYR" w:hAnsi="Arial CYR" w:cs="Arial CYR"/>
                      <w:sz w:val="16"/>
                      <w:szCs w:val="16"/>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FF047E" w:rsidRDefault="00FF047E" w:rsidP="00232DAB">
                  <w:pPr>
                    <w:rPr>
                      <w:rFonts w:ascii="Arial CYR" w:hAnsi="Arial CYR" w:cs="Arial CYR"/>
                      <w:sz w:val="16"/>
                      <w:szCs w:val="16"/>
                    </w:rPr>
                  </w:pPr>
                </w:p>
              </w:tc>
              <w:tc>
                <w:tcPr>
                  <w:tcW w:w="2977" w:type="dxa"/>
                  <w:vMerge/>
                  <w:tcBorders>
                    <w:top w:val="single" w:sz="8" w:space="0" w:color="auto"/>
                    <w:left w:val="single" w:sz="8" w:space="0" w:color="auto"/>
                    <w:bottom w:val="nil"/>
                    <w:right w:val="single" w:sz="8" w:space="0" w:color="auto"/>
                  </w:tcBorders>
                  <w:vAlign w:val="center"/>
                  <w:hideMark/>
                </w:tcPr>
                <w:p w:rsidR="00FF047E" w:rsidRDefault="00FF047E" w:rsidP="00232DAB">
                  <w:pPr>
                    <w:rPr>
                      <w:rFonts w:ascii="Arial CYR" w:hAnsi="Arial CYR" w:cs="Arial CYR"/>
                      <w:sz w:val="16"/>
                      <w:szCs w:val="16"/>
                    </w:rPr>
                  </w:pPr>
                </w:p>
              </w:tc>
              <w:tc>
                <w:tcPr>
                  <w:tcW w:w="3544" w:type="dxa"/>
                  <w:vMerge/>
                  <w:tcBorders>
                    <w:top w:val="single" w:sz="8" w:space="0" w:color="auto"/>
                    <w:left w:val="single" w:sz="8" w:space="0" w:color="auto"/>
                    <w:bottom w:val="nil"/>
                    <w:right w:val="single" w:sz="8" w:space="0" w:color="auto"/>
                  </w:tcBorders>
                  <w:vAlign w:val="center"/>
                  <w:hideMark/>
                </w:tcPr>
                <w:p w:rsidR="00FF047E" w:rsidRDefault="00FF047E" w:rsidP="00232DAB">
                  <w:pPr>
                    <w:rPr>
                      <w:rFonts w:ascii="Arial CYR" w:hAnsi="Arial CYR" w:cs="Arial CYR"/>
                      <w:sz w:val="16"/>
                      <w:szCs w:val="16"/>
                    </w:rPr>
                  </w:pPr>
                </w:p>
              </w:tc>
            </w:tr>
            <w:tr w:rsidR="00FF047E" w:rsidTr="00FF047E">
              <w:trPr>
                <w:trHeight w:val="195"/>
              </w:trPr>
              <w:tc>
                <w:tcPr>
                  <w:tcW w:w="3750" w:type="dxa"/>
                  <w:vMerge/>
                  <w:tcBorders>
                    <w:top w:val="single" w:sz="8" w:space="0" w:color="auto"/>
                    <w:left w:val="single" w:sz="8" w:space="0" w:color="auto"/>
                    <w:bottom w:val="single" w:sz="4" w:space="0" w:color="auto"/>
                    <w:right w:val="single" w:sz="8" w:space="0" w:color="auto"/>
                  </w:tcBorders>
                  <w:vAlign w:val="center"/>
                  <w:hideMark/>
                </w:tcPr>
                <w:p w:rsidR="00FF047E" w:rsidRDefault="00FF047E" w:rsidP="00232DAB">
                  <w:pPr>
                    <w:rPr>
                      <w:rFonts w:ascii="Arial CYR" w:hAnsi="Arial CYR" w:cs="Arial CYR"/>
                      <w:sz w:val="16"/>
                      <w:szCs w:val="16"/>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FF047E" w:rsidRDefault="00FF047E" w:rsidP="00232DAB">
                  <w:pPr>
                    <w:rPr>
                      <w:rFonts w:ascii="Arial CYR" w:hAnsi="Arial CYR" w:cs="Arial CYR"/>
                      <w:sz w:val="16"/>
                      <w:szCs w:val="16"/>
                    </w:rPr>
                  </w:pPr>
                </w:p>
              </w:tc>
              <w:tc>
                <w:tcPr>
                  <w:tcW w:w="2977" w:type="dxa"/>
                  <w:vMerge/>
                  <w:tcBorders>
                    <w:top w:val="single" w:sz="8" w:space="0" w:color="auto"/>
                    <w:left w:val="single" w:sz="8" w:space="0" w:color="auto"/>
                    <w:bottom w:val="nil"/>
                    <w:right w:val="single" w:sz="8" w:space="0" w:color="auto"/>
                  </w:tcBorders>
                  <w:vAlign w:val="center"/>
                  <w:hideMark/>
                </w:tcPr>
                <w:p w:rsidR="00FF047E" w:rsidRDefault="00FF047E" w:rsidP="00232DAB">
                  <w:pPr>
                    <w:rPr>
                      <w:rFonts w:ascii="Arial CYR" w:hAnsi="Arial CYR" w:cs="Arial CYR"/>
                      <w:sz w:val="16"/>
                      <w:szCs w:val="16"/>
                    </w:rPr>
                  </w:pPr>
                </w:p>
              </w:tc>
              <w:tc>
                <w:tcPr>
                  <w:tcW w:w="3544" w:type="dxa"/>
                  <w:vMerge/>
                  <w:tcBorders>
                    <w:top w:val="single" w:sz="8" w:space="0" w:color="auto"/>
                    <w:left w:val="single" w:sz="8" w:space="0" w:color="auto"/>
                    <w:bottom w:val="nil"/>
                    <w:right w:val="single" w:sz="8" w:space="0" w:color="auto"/>
                  </w:tcBorders>
                  <w:vAlign w:val="center"/>
                  <w:hideMark/>
                </w:tcPr>
                <w:p w:rsidR="00FF047E" w:rsidRDefault="00FF047E" w:rsidP="00232DAB">
                  <w:pPr>
                    <w:rPr>
                      <w:rFonts w:ascii="Arial CYR" w:hAnsi="Arial CYR" w:cs="Arial CYR"/>
                      <w:sz w:val="16"/>
                      <w:szCs w:val="16"/>
                    </w:rPr>
                  </w:pPr>
                </w:p>
              </w:tc>
            </w:tr>
            <w:tr w:rsidR="00FF047E" w:rsidTr="00FF047E">
              <w:trPr>
                <w:trHeight w:val="270"/>
              </w:trPr>
              <w:tc>
                <w:tcPr>
                  <w:tcW w:w="3750" w:type="dxa"/>
                  <w:tcBorders>
                    <w:top w:val="nil"/>
                    <w:left w:val="single" w:sz="8" w:space="0" w:color="auto"/>
                    <w:bottom w:val="single" w:sz="8" w:space="0" w:color="auto"/>
                    <w:right w:val="single" w:sz="8" w:space="0" w:color="auto"/>
                  </w:tcBorders>
                  <w:shd w:val="clear" w:color="auto" w:fill="auto"/>
                  <w:noWrap/>
                  <w:vAlign w:val="center"/>
                  <w:hideMark/>
                </w:tcPr>
                <w:p w:rsidR="00FF047E" w:rsidRDefault="00FF047E" w:rsidP="00232DAB">
                  <w:pPr>
                    <w:jc w:val="center"/>
                    <w:rPr>
                      <w:rFonts w:ascii="Arial CYR" w:hAnsi="Arial CYR" w:cs="Arial CYR"/>
                      <w:sz w:val="16"/>
                      <w:szCs w:val="16"/>
                    </w:rPr>
                  </w:pPr>
                  <w:r>
                    <w:rPr>
                      <w:rFonts w:ascii="Arial CYR" w:hAnsi="Arial CYR" w:cs="Arial CYR"/>
                      <w:sz w:val="16"/>
                      <w:szCs w:val="16"/>
                    </w:rPr>
                    <w:t>1</w:t>
                  </w:r>
                </w:p>
              </w:tc>
              <w:tc>
                <w:tcPr>
                  <w:tcW w:w="567" w:type="dxa"/>
                  <w:tcBorders>
                    <w:top w:val="nil"/>
                    <w:left w:val="nil"/>
                    <w:bottom w:val="single" w:sz="8" w:space="0" w:color="auto"/>
                    <w:right w:val="single" w:sz="8" w:space="0" w:color="auto"/>
                  </w:tcBorders>
                  <w:shd w:val="clear" w:color="auto" w:fill="auto"/>
                  <w:noWrap/>
                  <w:vAlign w:val="center"/>
                  <w:hideMark/>
                </w:tcPr>
                <w:p w:rsidR="00FF047E" w:rsidRDefault="00FF047E" w:rsidP="00232DAB">
                  <w:pPr>
                    <w:jc w:val="center"/>
                    <w:rPr>
                      <w:rFonts w:ascii="Arial CYR" w:hAnsi="Arial CYR" w:cs="Arial CYR"/>
                      <w:sz w:val="16"/>
                      <w:szCs w:val="16"/>
                    </w:rPr>
                  </w:pPr>
                  <w:r>
                    <w:rPr>
                      <w:rFonts w:ascii="Arial CYR" w:hAnsi="Arial CYR" w:cs="Arial CYR"/>
                      <w:sz w:val="16"/>
                      <w:szCs w:val="16"/>
                    </w:rPr>
                    <w:t>2</w:t>
                  </w:r>
                </w:p>
              </w:tc>
              <w:tc>
                <w:tcPr>
                  <w:tcW w:w="2977" w:type="dxa"/>
                  <w:tcBorders>
                    <w:top w:val="nil"/>
                    <w:left w:val="nil"/>
                    <w:bottom w:val="single" w:sz="8" w:space="0" w:color="auto"/>
                    <w:right w:val="nil"/>
                  </w:tcBorders>
                  <w:shd w:val="clear" w:color="auto" w:fill="auto"/>
                  <w:noWrap/>
                  <w:vAlign w:val="center"/>
                  <w:hideMark/>
                </w:tcPr>
                <w:p w:rsidR="00FF047E" w:rsidRDefault="00FF047E" w:rsidP="00232DAB">
                  <w:pPr>
                    <w:jc w:val="center"/>
                    <w:rPr>
                      <w:rFonts w:ascii="Arial CYR" w:hAnsi="Arial CYR" w:cs="Arial CYR"/>
                      <w:sz w:val="16"/>
                      <w:szCs w:val="16"/>
                    </w:rPr>
                  </w:pPr>
                  <w:r>
                    <w:rPr>
                      <w:rFonts w:ascii="Arial CYR" w:hAnsi="Arial CYR" w:cs="Arial CYR"/>
                      <w:sz w:val="16"/>
                      <w:szCs w:val="16"/>
                    </w:rPr>
                    <w:t>3</w:t>
                  </w:r>
                </w:p>
              </w:tc>
              <w:tc>
                <w:tcPr>
                  <w:tcW w:w="3544" w:type="dxa"/>
                  <w:tcBorders>
                    <w:top w:val="nil"/>
                    <w:left w:val="single" w:sz="8" w:space="0" w:color="auto"/>
                    <w:bottom w:val="single" w:sz="8" w:space="0" w:color="auto"/>
                    <w:right w:val="single" w:sz="8" w:space="0" w:color="auto"/>
                  </w:tcBorders>
                  <w:shd w:val="clear" w:color="auto" w:fill="auto"/>
                  <w:noWrap/>
                  <w:vAlign w:val="center"/>
                  <w:hideMark/>
                </w:tcPr>
                <w:p w:rsidR="00FF047E" w:rsidRDefault="00FF047E" w:rsidP="00232DAB">
                  <w:pPr>
                    <w:jc w:val="center"/>
                    <w:rPr>
                      <w:rFonts w:ascii="Arial CYR" w:hAnsi="Arial CYR" w:cs="Arial CYR"/>
                      <w:sz w:val="16"/>
                      <w:szCs w:val="16"/>
                    </w:rPr>
                  </w:pPr>
                  <w:r>
                    <w:rPr>
                      <w:rFonts w:ascii="Arial CYR" w:hAnsi="Arial CYR" w:cs="Arial CYR"/>
                      <w:sz w:val="16"/>
                      <w:szCs w:val="16"/>
                    </w:rPr>
                    <w:t>5</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bookmarkStart w:id="0" w:name="RANGE!A13"/>
                  <w:r>
                    <w:rPr>
                      <w:rFonts w:ascii="Arial CYR" w:hAnsi="Arial CYR" w:cs="Arial CYR"/>
                      <w:sz w:val="14"/>
                      <w:szCs w:val="14"/>
                    </w:rPr>
                    <w:t>Расходы бюджета - всего</w:t>
                  </w:r>
                  <w:bookmarkEnd w:id="0"/>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200</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000 9600 0000000000 000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11 157 385,35</w:t>
                  </w:r>
                </w:p>
              </w:tc>
            </w:tr>
            <w:tr w:rsidR="00FF047E" w:rsidTr="00FF047E">
              <w:trPr>
                <w:trHeight w:val="58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502 0102 0000000000 000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751 932,34</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Глава муниципального образования</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502 0102 9000001000 000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745 032,34</w:t>
                  </w:r>
                </w:p>
              </w:tc>
            </w:tr>
            <w:tr w:rsidR="00FF047E" w:rsidTr="00FF047E">
              <w:trPr>
                <w:trHeight w:val="97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502 0102 9000001000 100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745 032,34</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Расходы на выплаты персоналу государственных (муниципальных) органов</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502 0102 9000001000 120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745 032,34</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Фонд оплаты труда государственных (муниципальных) органов</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502 0102 9000001000 121</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572 221,00</w:t>
                  </w:r>
                </w:p>
              </w:tc>
            </w:tr>
            <w:tr w:rsidR="00FF047E" w:rsidTr="00FF047E">
              <w:trPr>
                <w:trHeight w:val="78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502 0102 9000001000 129</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172 811,34</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Обеспечение сбалансированности бюджета</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502 0102 9000070510 000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6 900,00</w:t>
                  </w:r>
                </w:p>
              </w:tc>
            </w:tr>
            <w:tr w:rsidR="00FF047E" w:rsidTr="00FF047E">
              <w:trPr>
                <w:trHeight w:val="97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502 0102 9000070510 100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6 900,00</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Расходы на выплаты персоналу государственных (муниципальных) органов</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502 0102 9000070510 120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6 900,00</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Фонд оплаты труда государственных (муниципальных) органов</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502 0102 9000070510 121</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5 300,00</w:t>
                  </w:r>
                </w:p>
              </w:tc>
            </w:tr>
            <w:tr w:rsidR="00FF047E" w:rsidTr="00FF047E">
              <w:trPr>
                <w:trHeight w:val="78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502 0102 9000070510 129</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1 600,00</w:t>
                  </w:r>
                </w:p>
              </w:tc>
            </w:tr>
            <w:tr w:rsidR="00FF047E" w:rsidTr="00FF047E">
              <w:trPr>
                <w:trHeight w:val="78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502 0104 0000000000 000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2 383 153,99</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Расходы на обеспечение функций   местной администрации</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502 0104 9000003000 000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1 039 972,96</w:t>
                  </w:r>
                </w:p>
              </w:tc>
            </w:tr>
            <w:tr w:rsidR="00FF047E" w:rsidTr="00FF047E">
              <w:trPr>
                <w:trHeight w:val="97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502 0104 9000003000 100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482 190,40</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Расходы на выплаты персоналу государственных (муниципальных) органов</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502 0104 9000003000 120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482 190,40</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Фонд оплаты труда государственных (муниципальных) органов</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502 0104 9000003000 121</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372 167,70</w:t>
                  </w:r>
                </w:p>
              </w:tc>
            </w:tr>
            <w:tr w:rsidR="00FF047E" w:rsidTr="00FF047E">
              <w:trPr>
                <w:trHeight w:val="58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502 0104 9000003000 122</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2 760,00</w:t>
                  </w:r>
                </w:p>
              </w:tc>
            </w:tr>
            <w:tr w:rsidR="00FF047E" w:rsidTr="00FF047E">
              <w:trPr>
                <w:trHeight w:val="78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502 0104 9000003000 129</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107 262,70</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502 0104 9000003000 200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535 530,35</w:t>
                  </w:r>
                </w:p>
              </w:tc>
            </w:tr>
            <w:tr w:rsidR="00FF047E" w:rsidTr="00FF047E">
              <w:trPr>
                <w:trHeight w:val="58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502 0104 9000003000 240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535 530,35</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Прочая закупка товаров, работ и услуг</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502 0104 9000003000 244</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406 788,89</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Закупка энергетических ресурсов</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502 0104 9000003000 247</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128 741,46</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Иные бюджетные ассигнования</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502 0104 9000003000 800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22 252,21</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Уплата налогов, сборов и иных платежей</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502 0104 9000003000 850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22 252,21</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Уплата налога на имущество организаций и земельного налога</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502 0104 9000003000 851</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11 196,00</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Уплата прочих налогов, сборов</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502 0104 9000003000 852</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10 279,31</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Уплата иных платежей</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502 0104 9000003000 853</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776,90</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Расходы на решение вопросов местного значения за счет средств районного бюджета</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502 0104 9000010050 000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48 000,00</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502 0104 9000010050 200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48 000,00</w:t>
                  </w:r>
                </w:p>
              </w:tc>
            </w:tr>
            <w:tr w:rsidR="00FF047E" w:rsidTr="00FF047E">
              <w:trPr>
                <w:trHeight w:val="58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502 0104 9000010050 240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48 000,00</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Закупка энергетических ресурсов</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502 0104 9000010050 247</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48 000,00</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Решение вопросов в сфере административных правонарушений</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502 0104 9000070190 000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110,00</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502 0104 9000070190 200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110,00</w:t>
                  </w:r>
                </w:p>
              </w:tc>
            </w:tr>
            <w:tr w:rsidR="00FF047E" w:rsidTr="00FF047E">
              <w:trPr>
                <w:trHeight w:val="58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502 0104 9000070190 240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110,00</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Прочая закупка товаров, работ и услуг</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502 0104 9000070190 244</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110,00</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Обеспечение сбалансированности бюджета</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502 0104 9000070510 000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1 295 071,03</w:t>
                  </w:r>
                </w:p>
              </w:tc>
            </w:tr>
            <w:tr w:rsidR="00FF047E" w:rsidTr="00FF047E">
              <w:trPr>
                <w:trHeight w:val="97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502 0104 9000070510 100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1 295 071,03</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502 0104 9000070510 120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1 295 071,03</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Фонд оплаты труда государственных (муниципальных) органов</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502 0104 9000070510 121</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991 903,00</w:t>
                  </w:r>
                </w:p>
              </w:tc>
            </w:tr>
            <w:tr w:rsidR="00FF047E" w:rsidTr="00FF047E">
              <w:trPr>
                <w:trHeight w:val="78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502 0104 9000070510 129</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303 168,03</w:t>
                  </w:r>
                </w:p>
              </w:tc>
            </w:tr>
            <w:tr w:rsidR="00FF047E" w:rsidTr="00FF047E">
              <w:trPr>
                <w:trHeight w:val="58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502 0106 0000000000 000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30 000,00</w:t>
                  </w:r>
                </w:p>
              </w:tc>
            </w:tr>
            <w:tr w:rsidR="00FF047E" w:rsidTr="00FF047E">
              <w:trPr>
                <w:trHeight w:val="58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Расходы на осуществление переданных полномочий контрольно-счетных органов поселений</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502 0106 9000004010 000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30 000,00</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Межбюджетные трансферты</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502 0106 9000004010 500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30 000,00</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Иные межбюджетные трансферты</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502 0106 9000004010 540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30 000,00</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Другие общегосударственные вопросы</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502 0113 0000000000 000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10 140,00</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Прочие выплаты по обязательствам муниципальных органов</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502 0113 9000003030 000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10 140,00</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502 0113 9000003030 200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5 140,00</w:t>
                  </w:r>
                </w:p>
              </w:tc>
            </w:tr>
            <w:tr w:rsidR="00FF047E" w:rsidTr="00FF047E">
              <w:trPr>
                <w:trHeight w:val="58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502 0113 9000003030 240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5 140,00</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Прочая закупка товаров, работ и услуг</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502 0113 9000003030 244</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5 140,00</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Иные бюджетные ассигнования</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502 0113 9000003030 800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5 000,00</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Уплата налогов, сборов и иных платежей</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502 0113 9000003030 850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5 000,00</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Уплата иных платежей</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502 0113 9000003030 853</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5 000,00</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Мобилизационная и вневойсковая подготовка</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502 0203 0000000000 000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109 960,00</w:t>
                  </w:r>
                </w:p>
              </w:tc>
            </w:tr>
            <w:tr w:rsidR="00FF047E" w:rsidTr="00FF047E">
              <w:trPr>
                <w:trHeight w:val="58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502 0203 9000051180 000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109 960,00</w:t>
                  </w:r>
                </w:p>
              </w:tc>
            </w:tr>
            <w:tr w:rsidR="00FF047E" w:rsidTr="00FF047E">
              <w:trPr>
                <w:trHeight w:val="97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502 0203 9000051180 100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107 960,00</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Расходы на выплаты персоналу государственных (муниципальных) органов</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502 0203 9000051180 120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107 960,00</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Фонд оплаты труда государственных (муниципальных) органов</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502 0203 9000051180 121</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82 918,59</w:t>
                  </w:r>
                </w:p>
              </w:tc>
            </w:tr>
            <w:tr w:rsidR="00FF047E" w:rsidTr="00FF047E">
              <w:trPr>
                <w:trHeight w:val="78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502 0203 9000051180 129</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25 041,41</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502 0203 9000051180 200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2 000,00</w:t>
                  </w:r>
                </w:p>
              </w:tc>
            </w:tr>
            <w:tr w:rsidR="00FF047E" w:rsidTr="00FF047E">
              <w:trPr>
                <w:trHeight w:val="58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502 0203 9000051180 240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2 000,00</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Прочая закупка товаров, работ и услуг</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502 0203 9000051180 244</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2 000,00</w:t>
                  </w:r>
                </w:p>
              </w:tc>
            </w:tr>
            <w:tr w:rsidR="00FF047E" w:rsidTr="00FF047E">
              <w:trPr>
                <w:trHeight w:val="58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502 0310 0000000000 000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80 740,40</w:t>
                  </w:r>
                </w:p>
              </w:tc>
            </w:tr>
            <w:tr w:rsidR="00FF047E" w:rsidTr="00FF047E">
              <w:trPr>
                <w:trHeight w:val="58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Расходы на осуществление переданных полномочий контрольно-счетных органов поселений</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502 0310 9000006100 000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79 790,00</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502 0310 9000006100 200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79 790,00</w:t>
                  </w:r>
                </w:p>
              </w:tc>
            </w:tr>
            <w:tr w:rsidR="00FF047E" w:rsidTr="00FF047E">
              <w:trPr>
                <w:trHeight w:val="58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502 0310 9000006100 240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79 790,00</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Прочая закупка товаров, работ и услуг</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502 0310 9000006100 244</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79 790,00</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Расходы на функционирование пожарной безопасности</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502 0310 9000006200 000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950,40</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502 0310 9000006200 200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950,40</w:t>
                  </w:r>
                </w:p>
              </w:tc>
            </w:tr>
            <w:tr w:rsidR="00FF047E" w:rsidTr="00FF047E">
              <w:trPr>
                <w:trHeight w:val="58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502 0310 9000006200 240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950,40</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Прочая закупка товаров, работ и услуг</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502 0310 9000006200 244</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950,40</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Дорожное хозяйство (дорожные фонды)</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502 0409 0000000000 000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1 872 918,43</w:t>
                  </w:r>
                </w:p>
              </w:tc>
            </w:tr>
            <w:tr w:rsidR="00FF047E" w:rsidTr="00FF047E">
              <w:trPr>
                <w:trHeight w:val="58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Расходы на дорожную деятельность в отношении автомобильных дорог общего пользования местного значения</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502 0409 9000007400 000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1 857 918,43</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502 0409 9000007400 200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1 133 577,00</w:t>
                  </w:r>
                </w:p>
              </w:tc>
            </w:tr>
            <w:tr w:rsidR="00FF047E" w:rsidTr="00FF047E">
              <w:trPr>
                <w:trHeight w:val="58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502 0409 9000007400 240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1 133 577,00</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Прочая закупка товаров, работ и услуг</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502 0409 9000007400 244</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1 133 577,00</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502 0409 9000007400 400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724 341,43</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Бюджетные инвестиции</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502 0409 9000007400 410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724 341,43</w:t>
                  </w:r>
                </w:p>
              </w:tc>
            </w:tr>
            <w:tr w:rsidR="00FF047E" w:rsidTr="00FF047E">
              <w:trPr>
                <w:trHeight w:val="58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502 0409 9000007400 414</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724 341,43</w:t>
                  </w:r>
                </w:p>
              </w:tc>
            </w:tr>
            <w:tr w:rsidR="00FF047E" w:rsidTr="00FF047E">
              <w:trPr>
                <w:trHeight w:val="78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proofErr w:type="spellStart"/>
                  <w:r>
                    <w:rPr>
                      <w:rFonts w:ascii="Arial CYR" w:hAnsi="Arial CYR" w:cs="Arial CYR"/>
                      <w:sz w:val="14"/>
                      <w:szCs w:val="14"/>
                    </w:rPr>
                    <w:t>Софинансирование</w:t>
                  </w:r>
                  <w:proofErr w:type="spellEnd"/>
                  <w:r>
                    <w:rPr>
                      <w:rFonts w:ascii="Arial CYR" w:hAnsi="Arial CYR" w:cs="Arial CYR"/>
                      <w:sz w:val="14"/>
                      <w:szCs w:val="14"/>
                    </w:rPr>
                    <w:t xml:space="preserve"> расходов на обеспечение устойчивого функционирования автомобильных дорог  местного значения и искусственных сооружений на них, а также улично-дорожной сети</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0409 90000S0760 000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15 000,00</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0409 90000S0760 200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15 000,00</w:t>
                  </w:r>
                </w:p>
              </w:tc>
            </w:tr>
            <w:tr w:rsidR="00FF047E" w:rsidTr="00FF047E">
              <w:trPr>
                <w:trHeight w:val="58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0409 90000S0760 240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15 000,00</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Прочая закупка товаров, работ и услуг</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0409 90000S0760 244</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15 000,00</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Другие вопросы в области национальной экономики</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502 0412 0000000000 000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Мероприятия по землеустройству и землепользованию</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502 0412 9000003020 000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502 0412 9000003020 200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w:t>
                  </w:r>
                </w:p>
              </w:tc>
            </w:tr>
            <w:tr w:rsidR="00FF047E" w:rsidTr="00FF047E">
              <w:trPr>
                <w:trHeight w:val="58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502 0412 9000003020 240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Прочая закупка товаров, работ и услуг</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502 0412 9000003020 244</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Благоустройство</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502 0503 0000000000 000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586 393,50</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Уличное освещение</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502 0503 9000008300 000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137 193,50</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502 0503 9000008300 200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137 193,50</w:t>
                  </w:r>
                </w:p>
              </w:tc>
            </w:tr>
            <w:tr w:rsidR="00FF047E" w:rsidTr="00FF047E">
              <w:trPr>
                <w:trHeight w:val="58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502 0503 9000008300 240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137 193,50</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Прочая закупка товаров, работ и услуг</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502 0503 9000008300 244</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39 193,50</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Закупка энергетических ресурсов</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502 0503 9000008300 247</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98 000,00</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Прочие мероприятия по благоустройству</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502 0503 9000008330 000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252 200,00</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502 0503 9000008330 200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252 200,00</w:t>
                  </w:r>
                </w:p>
              </w:tc>
            </w:tr>
            <w:tr w:rsidR="00FF047E" w:rsidTr="00FF047E">
              <w:trPr>
                <w:trHeight w:val="58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502 0503 9000008330 240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252 200,00</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Прочая закупка товаров, работ и услуг</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502 0503 9000008330 244</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252 200,00</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Расходы на решение вопросов местного значения за счет средств районного бюджета</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502 0503 9000010050 000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7 000,00</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502 0503 9000010050 200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7 000,00</w:t>
                  </w:r>
                </w:p>
              </w:tc>
            </w:tr>
            <w:tr w:rsidR="00FF047E" w:rsidTr="00FF047E">
              <w:trPr>
                <w:trHeight w:val="58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502 0503 9000010050 240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7 000,00</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Прочая закупка товаров, работ и услуг</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502 0503 9000010050 244</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7 000,00</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Обеспечение сбалансированности бюджета</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502 0503 9000070510 000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190 000,00</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502 0503 9000070510 200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190 000,00</w:t>
                  </w:r>
                </w:p>
              </w:tc>
            </w:tr>
            <w:tr w:rsidR="00FF047E" w:rsidTr="00FF047E">
              <w:trPr>
                <w:trHeight w:val="58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502 0503 9000070510 240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190 000,00</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Прочая закупка товаров, работ и услуг</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502 0503 9000070510 244</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190 000,00</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Культура</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502 0801 0000000000 000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4 956 477,89</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Обеспечение деятельности учреждений в сфере культуры</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502 0801 9000005060 000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436 848,92</w:t>
                  </w:r>
                </w:p>
              </w:tc>
            </w:tr>
            <w:tr w:rsidR="00FF047E" w:rsidTr="00FF047E">
              <w:trPr>
                <w:trHeight w:val="97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502 0801 9000005060 100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5 714,41</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Расходы на выплаты персоналу казенных учреждений</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502 0801 9000005060 110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5 714,41</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Фонд оплаты труда учреждений</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502 0801 9000005060 111</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5 714,41</w:t>
                  </w:r>
                </w:p>
              </w:tc>
            </w:tr>
            <w:tr w:rsidR="00FF047E" w:rsidTr="00FF047E">
              <w:trPr>
                <w:trHeight w:val="78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502 0801 9000005060 119</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502 0801 9000005060 200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430 146,64</w:t>
                  </w:r>
                </w:p>
              </w:tc>
            </w:tr>
            <w:tr w:rsidR="00FF047E" w:rsidTr="00FF047E">
              <w:trPr>
                <w:trHeight w:val="58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502 0801 9000005060 240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430 146,64</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Прочая закупка товаров, работ и услуг</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502 0801 9000005060 244</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430 146,64</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Иные бюджетные ассигнования</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502 0801 9000005060 800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987,87</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Уплата налогов, сборов и иных платежей</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502 0801 9000005060 850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987,87</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Уплата иных платежей</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502 0801 9000005060 853</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987,87</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Расходы на решение вопросов местного значения за счет средств районного бюджета</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502 0801 9000010050 000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300 000,00</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502 0801 9000010050 200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300 000,00</w:t>
                  </w:r>
                </w:p>
              </w:tc>
            </w:tr>
            <w:tr w:rsidR="00FF047E" w:rsidTr="00FF047E">
              <w:trPr>
                <w:trHeight w:val="58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502 0801 9000010050 240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300 000,00</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Закупка энергетических ресурсов</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502 0801 9000010050 247</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300 000,00</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Обеспечение сбалансированности бюджета</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502 0801 9000070510 000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4 219 628,97</w:t>
                  </w:r>
                </w:p>
              </w:tc>
            </w:tr>
            <w:tr w:rsidR="00FF047E" w:rsidTr="00FF047E">
              <w:trPr>
                <w:trHeight w:val="97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502 0801 9000070510 100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3 032 628,97</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Расходы на выплаты персоналу казенных учреждений</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502 0801 9000070510 110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3 032 628,97</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Фонд оплаты труда учреждений</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502 0801 9000070510 111</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2 331 617,00</w:t>
                  </w:r>
                </w:p>
              </w:tc>
            </w:tr>
            <w:tr w:rsidR="00FF047E" w:rsidTr="00FF047E">
              <w:trPr>
                <w:trHeight w:val="78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502 0801 9000070510 119</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701 011,97</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502 0801 9000070510 200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1 161 000,00</w:t>
                  </w:r>
                </w:p>
              </w:tc>
            </w:tr>
            <w:tr w:rsidR="00FF047E" w:rsidTr="00FF047E">
              <w:trPr>
                <w:trHeight w:val="58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502 0801 9000070510 240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1 161 000,00</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Закупка энергетических ресурсов</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502 0801 9000070510 247</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1 161 000,00</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Иные бюджетные ассигнования</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502 0801 9000070510 800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26 000,00</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Уплата налогов, сборов и иных платежей</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502 0801 9000070510 850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26 000,00</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Уплата налога на имущество организаций и земельного налога</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502 0801 9000070510 851</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26 000,00</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Пенсионное обеспечение</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502 1001 0000000000 000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362 668,80</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Доплаты к пенсиям муниципальных служащих</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502 1001 9000003090 000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362 668,80</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Социальное обеспечение и иные выплаты населению</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502 1001 9000003090 300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362 668,80</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Публичные нормативные социальные выплаты гражданам</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502 1001 9000003090 310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362 668,80</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Иные пенсии, социальные доплаты к пенсиям</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502 1001 9000003090 312</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362 668,80</w:t>
                  </w:r>
                </w:p>
              </w:tc>
            </w:tr>
            <w:tr w:rsidR="00FF047E" w:rsidTr="00FF047E">
              <w:trPr>
                <w:trHeight w:val="25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Физическая культура</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502 1101 0000000000 000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13 000,00</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lastRenderedPageBreak/>
                    <w:t>Мероприятия в области спорта и физической культуры</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502 1101 9000009060 000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13 000,00</w:t>
                  </w:r>
                </w:p>
              </w:tc>
            </w:tr>
            <w:tr w:rsidR="00FF047E" w:rsidTr="00FF047E">
              <w:trPr>
                <w:trHeight w:val="975"/>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502 1101 9000009060 100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13 000,00</w:t>
                  </w:r>
                </w:p>
              </w:tc>
            </w:tr>
            <w:tr w:rsidR="00FF047E" w:rsidTr="00FF047E">
              <w:trPr>
                <w:trHeight w:val="39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Расходы на выплаты персоналу государственных (муниципальных) органов</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502 1101 9000009060 120</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13 000,00</w:t>
                  </w:r>
                </w:p>
              </w:tc>
            </w:tr>
            <w:tr w:rsidR="00FF047E" w:rsidTr="00FF047E">
              <w:trPr>
                <w:trHeight w:val="780"/>
              </w:trPr>
              <w:tc>
                <w:tcPr>
                  <w:tcW w:w="3750"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67" w:type="dxa"/>
                  <w:tcBorders>
                    <w:top w:val="nil"/>
                    <w:left w:val="nil"/>
                    <w:bottom w:val="single" w:sz="4"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 </w:t>
                  </w:r>
                </w:p>
              </w:tc>
              <w:tc>
                <w:tcPr>
                  <w:tcW w:w="2977" w:type="dxa"/>
                  <w:tcBorders>
                    <w:top w:val="nil"/>
                    <w:left w:val="nil"/>
                    <w:bottom w:val="single" w:sz="4"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502 1101 9000009060 123</w:t>
                  </w:r>
                </w:p>
              </w:tc>
              <w:tc>
                <w:tcPr>
                  <w:tcW w:w="3544" w:type="dxa"/>
                  <w:tcBorders>
                    <w:top w:val="nil"/>
                    <w:left w:val="single" w:sz="8" w:space="0" w:color="auto"/>
                    <w:bottom w:val="single" w:sz="4"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13 000,00</w:t>
                  </w:r>
                </w:p>
              </w:tc>
            </w:tr>
            <w:tr w:rsidR="00FF047E" w:rsidTr="00FF047E">
              <w:trPr>
                <w:trHeight w:val="405"/>
              </w:trPr>
              <w:tc>
                <w:tcPr>
                  <w:tcW w:w="3750" w:type="dxa"/>
                  <w:tcBorders>
                    <w:top w:val="nil"/>
                    <w:left w:val="single" w:sz="8" w:space="0" w:color="auto"/>
                    <w:bottom w:val="single" w:sz="8"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Результат исполнения бюджета (дефицит / профицит)</w:t>
                  </w:r>
                </w:p>
              </w:tc>
              <w:tc>
                <w:tcPr>
                  <w:tcW w:w="567" w:type="dxa"/>
                  <w:tcBorders>
                    <w:top w:val="nil"/>
                    <w:left w:val="nil"/>
                    <w:bottom w:val="single" w:sz="8" w:space="0" w:color="auto"/>
                    <w:right w:val="single" w:sz="8" w:space="0" w:color="auto"/>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450</w:t>
                  </w:r>
                </w:p>
              </w:tc>
              <w:tc>
                <w:tcPr>
                  <w:tcW w:w="2977" w:type="dxa"/>
                  <w:tcBorders>
                    <w:top w:val="nil"/>
                    <w:left w:val="nil"/>
                    <w:bottom w:val="single" w:sz="8" w:space="0" w:color="auto"/>
                    <w:right w:val="nil"/>
                  </w:tcBorders>
                  <w:shd w:val="clear" w:color="auto" w:fill="auto"/>
                  <w:vAlign w:val="center"/>
                  <w:hideMark/>
                </w:tcPr>
                <w:p w:rsidR="00FF047E" w:rsidRDefault="00FF047E" w:rsidP="00232DAB">
                  <w:pPr>
                    <w:rPr>
                      <w:rFonts w:ascii="Arial CYR" w:hAnsi="Arial CYR" w:cs="Arial CYR"/>
                      <w:sz w:val="14"/>
                      <w:szCs w:val="14"/>
                    </w:rPr>
                  </w:pPr>
                  <w:r>
                    <w:rPr>
                      <w:rFonts w:ascii="Arial CYR" w:hAnsi="Arial CYR" w:cs="Arial CYR"/>
                      <w:sz w:val="14"/>
                      <w:szCs w:val="14"/>
                    </w:rPr>
                    <w:t>000 9600 0000000000 000</w:t>
                  </w:r>
                </w:p>
              </w:tc>
              <w:tc>
                <w:tcPr>
                  <w:tcW w:w="3544" w:type="dxa"/>
                  <w:tcBorders>
                    <w:top w:val="nil"/>
                    <w:left w:val="single" w:sz="8" w:space="0" w:color="auto"/>
                    <w:bottom w:val="single" w:sz="8" w:space="0" w:color="auto"/>
                    <w:right w:val="single" w:sz="8" w:space="0" w:color="auto"/>
                  </w:tcBorders>
                  <w:shd w:val="clear" w:color="auto" w:fill="auto"/>
                  <w:vAlign w:val="center"/>
                  <w:hideMark/>
                </w:tcPr>
                <w:p w:rsidR="00FF047E" w:rsidRDefault="00FF047E" w:rsidP="00232DAB">
                  <w:pPr>
                    <w:jc w:val="right"/>
                    <w:rPr>
                      <w:rFonts w:ascii="Arial CYR" w:hAnsi="Arial CYR" w:cs="Arial CYR"/>
                      <w:sz w:val="16"/>
                      <w:szCs w:val="16"/>
                    </w:rPr>
                  </w:pPr>
                  <w:r>
                    <w:rPr>
                      <w:rFonts w:ascii="Arial CYR" w:hAnsi="Arial CYR" w:cs="Arial CYR"/>
                      <w:sz w:val="16"/>
                      <w:szCs w:val="16"/>
                    </w:rPr>
                    <w:t>17 734,02</w:t>
                  </w:r>
                </w:p>
              </w:tc>
            </w:tr>
          </w:tbl>
          <w:p w:rsidR="007C6104" w:rsidRDefault="007C6104" w:rsidP="007C6104">
            <w:pPr>
              <w:rPr>
                <w:rFonts w:eastAsia="Calibri"/>
                <w:lang w:eastAsia="en-US"/>
              </w:rPr>
            </w:pPr>
          </w:p>
          <w:p w:rsidR="00FF047E" w:rsidRDefault="00FF047E" w:rsidP="007C6104">
            <w:pPr>
              <w:rPr>
                <w:rFonts w:eastAsia="Calibri"/>
                <w:lang w:eastAsia="en-US"/>
              </w:rPr>
            </w:pPr>
          </w:p>
          <w:p w:rsidR="00FF047E" w:rsidRDefault="00FF047E" w:rsidP="007C6104">
            <w:pPr>
              <w:rPr>
                <w:rFonts w:eastAsia="Calibri"/>
                <w:lang w:eastAsia="en-US"/>
              </w:rPr>
            </w:pPr>
          </w:p>
          <w:p w:rsidR="00FF047E" w:rsidRDefault="00FF047E" w:rsidP="007C6104">
            <w:pPr>
              <w:rPr>
                <w:rFonts w:eastAsia="Calibri"/>
                <w:lang w:eastAsia="en-US"/>
              </w:rPr>
            </w:pPr>
          </w:p>
          <w:p w:rsidR="00FF047E" w:rsidRDefault="00FF047E" w:rsidP="007C6104">
            <w:pPr>
              <w:rPr>
                <w:rFonts w:eastAsia="Calibri"/>
                <w:lang w:eastAsia="en-US"/>
              </w:rPr>
            </w:pPr>
          </w:p>
          <w:p w:rsidR="00FF047E" w:rsidRDefault="00FF047E" w:rsidP="007C6104">
            <w:pPr>
              <w:rPr>
                <w:rFonts w:eastAsia="Calibri"/>
                <w:lang w:eastAsia="en-US"/>
              </w:rPr>
            </w:pPr>
          </w:p>
          <w:p w:rsidR="00FF047E" w:rsidRDefault="00FF047E" w:rsidP="007C6104">
            <w:pPr>
              <w:rPr>
                <w:rFonts w:eastAsia="Calibri"/>
                <w:lang w:eastAsia="en-US"/>
              </w:rPr>
            </w:pPr>
          </w:p>
          <w:p w:rsidR="00FF047E" w:rsidRDefault="00FF047E" w:rsidP="007C6104">
            <w:pPr>
              <w:rPr>
                <w:rFonts w:eastAsia="Calibri"/>
                <w:lang w:eastAsia="en-US"/>
              </w:rPr>
            </w:pPr>
          </w:p>
          <w:p w:rsidR="00FF047E" w:rsidRDefault="00FF047E" w:rsidP="007C6104">
            <w:pPr>
              <w:rPr>
                <w:rFonts w:eastAsia="Calibri"/>
                <w:lang w:eastAsia="en-US"/>
              </w:rPr>
            </w:pPr>
          </w:p>
          <w:p w:rsidR="00FF047E" w:rsidRDefault="00FF047E" w:rsidP="007C6104">
            <w:pPr>
              <w:rPr>
                <w:rFonts w:eastAsia="Calibri"/>
                <w:lang w:eastAsia="en-US"/>
              </w:rPr>
            </w:pPr>
          </w:p>
          <w:p w:rsidR="00FF047E" w:rsidRDefault="00FF047E" w:rsidP="007C6104">
            <w:pPr>
              <w:rPr>
                <w:rFonts w:eastAsia="Calibri"/>
                <w:lang w:eastAsia="en-US"/>
              </w:rPr>
            </w:pPr>
          </w:p>
          <w:p w:rsidR="00FF047E" w:rsidRDefault="00FF047E" w:rsidP="007C6104">
            <w:pPr>
              <w:rPr>
                <w:rFonts w:eastAsia="Calibri"/>
                <w:lang w:eastAsia="en-US"/>
              </w:rPr>
            </w:pPr>
          </w:p>
          <w:p w:rsidR="00FF047E" w:rsidRDefault="00FF047E" w:rsidP="007C6104">
            <w:pPr>
              <w:rPr>
                <w:rFonts w:eastAsia="Calibri"/>
                <w:lang w:eastAsia="en-US"/>
              </w:rPr>
            </w:pPr>
          </w:p>
          <w:p w:rsidR="00FF047E" w:rsidRDefault="00FF047E" w:rsidP="007C6104">
            <w:pPr>
              <w:rPr>
                <w:rFonts w:eastAsia="Calibri"/>
                <w:lang w:eastAsia="en-US"/>
              </w:rPr>
            </w:pPr>
          </w:p>
          <w:p w:rsidR="00FF047E" w:rsidRDefault="00FF047E" w:rsidP="007C6104">
            <w:pPr>
              <w:rPr>
                <w:rFonts w:eastAsia="Calibri"/>
                <w:lang w:eastAsia="en-US"/>
              </w:rPr>
            </w:pPr>
          </w:p>
          <w:p w:rsidR="00FF047E" w:rsidRDefault="00FF047E" w:rsidP="007C6104">
            <w:pPr>
              <w:rPr>
                <w:rFonts w:eastAsia="Calibri"/>
                <w:lang w:eastAsia="en-US"/>
              </w:rPr>
            </w:pPr>
          </w:p>
          <w:p w:rsidR="00FF047E" w:rsidRDefault="00FF047E" w:rsidP="007C6104">
            <w:pPr>
              <w:rPr>
                <w:rFonts w:eastAsia="Calibri"/>
                <w:lang w:eastAsia="en-US"/>
              </w:rPr>
            </w:pPr>
          </w:p>
          <w:p w:rsidR="00FF047E" w:rsidRDefault="00FF047E" w:rsidP="007C6104">
            <w:pPr>
              <w:rPr>
                <w:rFonts w:eastAsia="Calibri"/>
                <w:lang w:eastAsia="en-US"/>
              </w:rPr>
            </w:pPr>
          </w:p>
          <w:p w:rsidR="00FF047E" w:rsidRDefault="00FF047E" w:rsidP="007C6104">
            <w:pPr>
              <w:rPr>
                <w:rFonts w:eastAsia="Calibri"/>
                <w:lang w:eastAsia="en-US"/>
              </w:rPr>
            </w:pPr>
          </w:p>
          <w:p w:rsidR="00FF047E" w:rsidRDefault="00FF047E" w:rsidP="007C6104">
            <w:pPr>
              <w:rPr>
                <w:rFonts w:eastAsia="Calibri"/>
                <w:lang w:eastAsia="en-US"/>
              </w:rPr>
            </w:pPr>
          </w:p>
          <w:p w:rsidR="00FF047E" w:rsidRDefault="00FF047E" w:rsidP="007C6104">
            <w:pPr>
              <w:rPr>
                <w:rFonts w:eastAsia="Calibri"/>
                <w:lang w:eastAsia="en-US"/>
              </w:rPr>
            </w:pPr>
          </w:p>
          <w:p w:rsidR="00FF047E" w:rsidRDefault="00FF047E" w:rsidP="007C6104">
            <w:pPr>
              <w:rPr>
                <w:rFonts w:eastAsia="Calibri"/>
                <w:lang w:eastAsia="en-US"/>
              </w:rPr>
            </w:pPr>
          </w:p>
          <w:p w:rsidR="00FF047E" w:rsidRDefault="00FF047E" w:rsidP="007C6104">
            <w:pPr>
              <w:rPr>
                <w:rFonts w:eastAsia="Calibri"/>
                <w:lang w:eastAsia="en-US"/>
              </w:rPr>
            </w:pPr>
          </w:p>
          <w:p w:rsidR="00FF047E" w:rsidRDefault="00FF047E" w:rsidP="007C6104">
            <w:pPr>
              <w:rPr>
                <w:rFonts w:eastAsia="Calibri"/>
                <w:lang w:eastAsia="en-US"/>
              </w:rPr>
            </w:pPr>
          </w:p>
          <w:p w:rsidR="00FF047E" w:rsidRDefault="00FF047E" w:rsidP="007C6104">
            <w:pPr>
              <w:rPr>
                <w:rFonts w:eastAsia="Calibri"/>
                <w:lang w:eastAsia="en-US"/>
              </w:rPr>
            </w:pPr>
          </w:p>
          <w:p w:rsidR="00FF047E" w:rsidRDefault="00FF047E" w:rsidP="007C6104">
            <w:pPr>
              <w:rPr>
                <w:rFonts w:eastAsia="Calibri"/>
                <w:lang w:eastAsia="en-US"/>
              </w:rPr>
            </w:pPr>
          </w:p>
          <w:p w:rsidR="00FF047E" w:rsidRDefault="00FF047E" w:rsidP="007C6104">
            <w:pPr>
              <w:rPr>
                <w:rFonts w:eastAsia="Calibri"/>
                <w:lang w:eastAsia="en-US"/>
              </w:rPr>
            </w:pPr>
          </w:p>
          <w:p w:rsidR="00FF047E" w:rsidRDefault="00FF047E" w:rsidP="007C6104">
            <w:pPr>
              <w:rPr>
                <w:rFonts w:eastAsia="Calibri"/>
                <w:lang w:eastAsia="en-US"/>
              </w:rPr>
            </w:pPr>
          </w:p>
          <w:p w:rsidR="00FF047E" w:rsidRDefault="00FF047E" w:rsidP="007C6104">
            <w:pPr>
              <w:rPr>
                <w:rFonts w:eastAsia="Calibri"/>
                <w:lang w:eastAsia="en-US"/>
              </w:rPr>
            </w:pPr>
          </w:p>
          <w:p w:rsidR="00FF047E" w:rsidRDefault="00FF047E" w:rsidP="007C6104">
            <w:pPr>
              <w:rPr>
                <w:rFonts w:eastAsia="Calibri"/>
                <w:lang w:eastAsia="en-US"/>
              </w:rPr>
            </w:pPr>
          </w:p>
          <w:p w:rsidR="00FF047E" w:rsidRDefault="00FF047E" w:rsidP="007C6104">
            <w:pPr>
              <w:rPr>
                <w:rFonts w:eastAsia="Calibri"/>
                <w:lang w:eastAsia="en-US"/>
              </w:rPr>
            </w:pPr>
          </w:p>
          <w:p w:rsidR="00FF047E" w:rsidRDefault="00FF047E" w:rsidP="007C6104">
            <w:pPr>
              <w:rPr>
                <w:rFonts w:eastAsia="Calibri"/>
                <w:lang w:eastAsia="en-US"/>
              </w:rPr>
            </w:pPr>
          </w:p>
          <w:p w:rsidR="00FF047E" w:rsidRDefault="00FF047E" w:rsidP="007C6104">
            <w:pPr>
              <w:rPr>
                <w:rFonts w:eastAsia="Calibri"/>
                <w:lang w:eastAsia="en-US"/>
              </w:rPr>
            </w:pPr>
          </w:p>
          <w:p w:rsidR="00FF047E" w:rsidRDefault="00FF047E" w:rsidP="007C6104">
            <w:pPr>
              <w:rPr>
                <w:rFonts w:eastAsia="Calibri"/>
                <w:lang w:eastAsia="en-US"/>
              </w:rPr>
            </w:pPr>
          </w:p>
          <w:p w:rsidR="00FF047E" w:rsidRDefault="00FF047E" w:rsidP="007C6104">
            <w:pPr>
              <w:rPr>
                <w:rFonts w:eastAsia="Calibri"/>
                <w:lang w:eastAsia="en-US"/>
              </w:rPr>
            </w:pPr>
          </w:p>
          <w:p w:rsidR="00FF047E" w:rsidRDefault="00FF047E" w:rsidP="007C6104">
            <w:pPr>
              <w:rPr>
                <w:rFonts w:eastAsia="Calibri"/>
                <w:lang w:eastAsia="en-US"/>
              </w:rPr>
            </w:pPr>
          </w:p>
          <w:p w:rsidR="00FF047E" w:rsidRDefault="00FF047E" w:rsidP="007C6104">
            <w:pPr>
              <w:rPr>
                <w:rFonts w:eastAsia="Calibri"/>
                <w:lang w:eastAsia="en-US"/>
              </w:rPr>
            </w:pPr>
          </w:p>
          <w:p w:rsidR="00FF047E" w:rsidRDefault="00FF047E" w:rsidP="007C6104">
            <w:pPr>
              <w:rPr>
                <w:rFonts w:eastAsia="Calibri"/>
                <w:lang w:eastAsia="en-US"/>
              </w:rPr>
            </w:pPr>
          </w:p>
          <w:p w:rsidR="00FF047E" w:rsidRDefault="00FF047E" w:rsidP="007C6104">
            <w:pPr>
              <w:rPr>
                <w:rFonts w:eastAsia="Calibri"/>
                <w:lang w:eastAsia="en-US"/>
              </w:rPr>
            </w:pPr>
          </w:p>
          <w:p w:rsidR="00FF047E" w:rsidRDefault="00FF047E" w:rsidP="007C6104">
            <w:pPr>
              <w:rPr>
                <w:rFonts w:eastAsia="Calibri"/>
                <w:lang w:eastAsia="en-US"/>
              </w:rPr>
            </w:pPr>
          </w:p>
          <w:p w:rsidR="00FF047E" w:rsidRDefault="00FF047E" w:rsidP="007C6104">
            <w:pPr>
              <w:rPr>
                <w:rFonts w:eastAsia="Calibri"/>
                <w:lang w:eastAsia="en-US"/>
              </w:rPr>
            </w:pPr>
          </w:p>
          <w:p w:rsidR="00FF047E" w:rsidRDefault="00FF047E" w:rsidP="007C6104">
            <w:pPr>
              <w:rPr>
                <w:rFonts w:eastAsia="Calibri"/>
                <w:lang w:eastAsia="en-US"/>
              </w:rPr>
            </w:pPr>
          </w:p>
          <w:tbl>
            <w:tblPr>
              <w:tblW w:w="10270" w:type="dxa"/>
              <w:tblInd w:w="93" w:type="dxa"/>
              <w:tblLayout w:type="fixed"/>
              <w:tblLook w:val="04A0" w:firstRow="1" w:lastRow="0" w:firstColumn="1" w:lastColumn="0" w:noHBand="0" w:noVBand="1"/>
            </w:tblPr>
            <w:tblGrid>
              <w:gridCol w:w="3500"/>
              <w:gridCol w:w="910"/>
              <w:gridCol w:w="2600"/>
              <w:gridCol w:w="3260"/>
            </w:tblGrid>
            <w:tr w:rsidR="00FF047E" w:rsidRPr="00FF047E" w:rsidTr="00FF047E">
              <w:trPr>
                <w:trHeight w:val="765"/>
              </w:trPr>
              <w:tc>
                <w:tcPr>
                  <w:tcW w:w="10270" w:type="dxa"/>
                  <w:gridSpan w:val="4"/>
                  <w:tcBorders>
                    <w:top w:val="nil"/>
                    <w:left w:val="nil"/>
                    <w:bottom w:val="nil"/>
                    <w:right w:val="nil"/>
                  </w:tcBorders>
                  <w:shd w:val="clear" w:color="auto" w:fill="auto"/>
                  <w:vAlign w:val="bottom"/>
                  <w:hideMark/>
                </w:tcPr>
                <w:p w:rsidR="00FF047E" w:rsidRPr="00FF047E" w:rsidRDefault="00FF047E" w:rsidP="00FF047E">
                  <w:pPr>
                    <w:jc w:val="right"/>
                    <w:rPr>
                      <w:rFonts w:ascii="Arial CYR" w:hAnsi="Arial CYR" w:cs="Arial CYR"/>
                      <w:sz w:val="20"/>
                      <w:szCs w:val="20"/>
                    </w:rPr>
                  </w:pPr>
                  <w:r w:rsidRPr="00FF047E">
                    <w:rPr>
                      <w:rFonts w:ascii="Arial CYR" w:hAnsi="Arial CYR" w:cs="Arial CYR"/>
                      <w:sz w:val="20"/>
                      <w:szCs w:val="20"/>
                    </w:rPr>
                    <w:t xml:space="preserve">                                                                                                   Приложение 3                                                                                                                                                                                                                                                                           "Об исполнении бюджета Волчанского сельсовета </w:t>
                  </w:r>
                  <w:proofErr w:type="spellStart"/>
                  <w:r w:rsidRPr="00FF047E">
                    <w:rPr>
                      <w:rFonts w:ascii="Arial CYR" w:hAnsi="Arial CYR" w:cs="Arial CYR"/>
                      <w:sz w:val="20"/>
                      <w:szCs w:val="20"/>
                    </w:rPr>
                    <w:t>Доволенского</w:t>
                  </w:r>
                  <w:proofErr w:type="spellEnd"/>
                  <w:r w:rsidRPr="00FF047E">
                    <w:rPr>
                      <w:rFonts w:ascii="Arial CYR" w:hAnsi="Arial CYR" w:cs="Arial CYR"/>
                      <w:sz w:val="20"/>
                      <w:szCs w:val="20"/>
                    </w:rPr>
                    <w:t xml:space="preserve"> района Новосибирской области за 2021 год</w:t>
                  </w:r>
                </w:p>
              </w:tc>
            </w:tr>
            <w:tr w:rsidR="00FF047E" w:rsidRPr="00FF047E" w:rsidTr="00FF047E">
              <w:trPr>
                <w:trHeight w:val="1080"/>
              </w:trPr>
              <w:tc>
                <w:tcPr>
                  <w:tcW w:w="10270" w:type="dxa"/>
                  <w:gridSpan w:val="4"/>
                  <w:tcBorders>
                    <w:top w:val="nil"/>
                    <w:left w:val="nil"/>
                    <w:bottom w:val="nil"/>
                    <w:right w:val="nil"/>
                  </w:tcBorders>
                  <w:shd w:val="clear" w:color="auto" w:fill="auto"/>
                  <w:vAlign w:val="bottom"/>
                  <w:hideMark/>
                </w:tcPr>
                <w:p w:rsidR="00FF047E" w:rsidRPr="00FF047E" w:rsidRDefault="00FF047E" w:rsidP="00FF047E">
                  <w:pPr>
                    <w:jc w:val="center"/>
                    <w:rPr>
                      <w:rFonts w:ascii="Arial CYR" w:hAnsi="Arial CYR" w:cs="Arial CYR"/>
                      <w:b/>
                      <w:bCs/>
                      <w:sz w:val="22"/>
                      <w:szCs w:val="22"/>
                    </w:rPr>
                  </w:pPr>
                  <w:r w:rsidRPr="00FF047E">
                    <w:rPr>
                      <w:rFonts w:ascii="Arial CYR" w:hAnsi="Arial CYR" w:cs="Arial CYR"/>
                      <w:b/>
                      <w:bCs/>
                      <w:sz w:val="22"/>
                      <w:szCs w:val="22"/>
                    </w:rPr>
                    <w:t xml:space="preserve">Исполнение расходов  бюджета Волчанского сельсовета </w:t>
                  </w:r>
                  <w:proofErr w:type="spellStart"/>
                  <w:r w:rsidRPr="00FF047E">
                    <w:rPr>
                      <w:rFonts w:ascii="Arial CYR" w:hAnsi="Arial CYR" w:cs="Arial CYR"/>
                      <w:b/>
                      <w:bCs/>
                      <w:sz w:val="22"/>
                      <w:szCs w:val="22"/>
                    </w:rPr>
                    <w:t>Доволенского</w:t>
                  </w:r>
                  <w:proofErr w:type="spellEnd"/>
                  <w:r w:rsidRPr="00FF047E">
                    <w:rPr>
                      <w:rFonts w:ascii="Arial CYR" w:hAnsi="Arial CYR" w:cs="Arial CYR"/>
                      <w:b/>
                      <w:bCs/>
                      <w:sz w:val="22"/>
                      <w:szCs w:val="22"/>
                    </w:rPr>
                    <w:t xml:space="preserve"> района Новосибирской области за 2021 год по разделам и подразделам классификации расходов бюджета</w:t>
                  </w:r>
                </w:p>
              </w:tc>
            </w:tr>
            <w:tr w:rsidR="00FF047E" w:rsidRPr="00FF047E" w:rsidTr="00FF047E">
              <w:trPr>
                <w:trHeight w:val="270"/>
              </w:trPr>
              <w:tc>
                <w:tcPr>
                  <w:tcW w:w="3500" w:type="dxa"/>
                  <w:tcBorders>
                    <w:top w:val="nil"/>
                    <w:left w:val="nil"/>
                    <w:bottom w:val="nil"/>
                    <w:right w:val="nil"/>
                  </w:tcBorders>
                  <w:shd w:val="clear" w:color="auto" w:fill="auto"/>
                  <w:noWrap/>
                  <w:vAlign w:val="bottom"/>
                  <w:hideMark/>
                </w:tcPr>
                <w:p w:rsidR="00FF047E" w:rsidRPr="00FF047E" w:rsidRDefault="00FF047E" w:rsidP="00FF047E">
                  <w:pPr>
                    <w:rPr>
                      <w:rFonts w:ascii="Arial CYR" w:hAnsi="Arial CYR" w:cs="Arial CYR"/>
                      <w:sz w:val="20"/>
                      <w:szCs w:val="20"/>
                    </w:rPr>
                  </w:pPr>
                </w:p>
              </w:tc>
              <w:tc>
                <w:tcPr>
                  <w:tcW w:w="910" w:type="dxa"/>
                  <w:tcBorders>
                    <w:top w:val="nil"/>
                    <w:left w:val="nil"/>
                    <w:bottom w:val="nil"/>
                    <w:right w:val="nil"/>
                  </w:tcBorders>
                  <w:shd w:val="clear" w:color="auto" w:fill="auto"/>
                  <w:noWrap/>
                  <w:vAlign w:val="bottom"/>
                  <w:hideMark/>
                </w:tcPr>
                <w:p w:rsidR="00FF047E" w:rsidRPr="00FF047E" w:rsidRDefault="00FF047E" w:rsidP="00FF047E">
                  <w:pPr>
                    <w:rPr>
                      <w:rFonts w:ascii="Arial CYR" w:hAnsi="Arial CYR" w:cs="Arial CYR"/>
                      <w:sz w:val="20"/>
                      <w:szCs w:val="20"/>
                    </w:rPr>
                  </w:pPr>
                </w:p>
              </w:tc>
              <w:tc>
                <w:tcPr>
                  <w:tcW w:w="2600" w:type="dxa"/>
                  <w:tcBorders>
                    <w:top w:val="nil"/>
                    <w:left w:val="nil"/>
                    <w:bottom w:val="nil"/>
                    <w:right w:val="nil"/>
                  </w:tcBorders>
                  <w:shd w:val="clear" w:color="auto" w:fill="auto"/>
                  <w:noWrap/>
                  <w:vAlign w:val="bottom"/>
                  <w:hideMark/>
                </w:tcPr>
                <w:p w:rsidR="00FF047E" w:rsidRPr="00FF047E" w:rsidRDefault="00FF047E" w:rsidP="00FF047E">
                  <w:pPr>
                    <w:rPr>
                      <w:rFonts w:ascii="Arial CYR" w:hAnsi="Arial CYR" w:cs="Arial CYR"/>
                      <w:sz w:val="20"/>
                      <w:szCs w:val="20"/>
                    </w:rPr>
                  </w:pPr>
                </w:p>
              </w:tc>
              <w:tc>
                <w:tcPr>
                  <w:tcW w:w="3260" w:type="dxa"/>
                  <w:tcBorders>
                    <w:top w:val="nil"/>
                    <w:left w:val="nil"/>
                    <w:bottom w:val="nil"/>
                    <w:right w:val="nil"/>
                  </w:tcBorders>
                  <w:shd w:val="clear" w:color="auto" w:fill="auto"/>
                  <w:noWrap/>
                  <w:vAlign w:val="bottom"/>
                  <w:hideMark/>
                </w:tcPr>
                <w:p w:rsidR="00FF047E" w:rsidRPr="00FF047E" w:rsidRDefault="00FF047E" w:rsidP="00FF047E">
                  <w:pPr>
                    <w:rPr>
                      <w:rFonts w:ascii="Arial CYR" w:hAnsi="Arial CYR" w:cs="Arial CYR"/>
                      <w:sz w:val="16"/>
                      <w:szCs w:val="16"/>
                    </w:rPr>
                  </w:pPr>
                  <w:r w:rsidRPr="00FF047E">
                    <w:rPr>
                      <w:rFonts w:ascii="Arial CYR" w:hAnsi="Arial CYR" w:cs="Arial CYR"/>
                      <w:sz w:val="16"/>
                      <w:szCs w:val="16"/>
                    </w:rPr>
                    <w:t>рублей</w:t>
                  </w:r>
                </w:p>
              </w:tc>
            </w:tr>
            <w:tr w:rsidR="00FF047E" w:rsidRPr="00FF047E" w:rsidTr="00FF047E">
              <w:trPr>
                <w:trHeight w:val="450"/>
              </w:trPr>
              <w:tc>
                <w:tcPr>
                  <w:tcW w:w="35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center"/>
                    <w:rPr>
                      <w:rFonts w:ascii="Arial CYR" w:hAnsi="Arial CYR" w:cs="Arial CYR"/>
                      <w:sz w:val="16"/>
                      <w:szCs w:val="16"/>
                    </w:rPr>
                  </w:pPr>
                  <w:r w:rsidRPr="00FF047E">
                    <w:rPr>
                      <w:rFonts w:ascii="Arial CYR" w:hAnsi="Arial CYR" w:cs="Arial CYR"/>
                      <w:sz w:val="16"/>
                      <w:szCs w:val="16"/>
                    </w:rPr>
                    <w:t xml:space="preserve"> Наименование показателя</w:t>
                  </w:r>
                </w:p>
              </w:tc>
              <w:tc>
                <w:tcPr>
                  <w:tcW w:w="91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center"/>
                    <w:rPr>
                      <w:rFonts w:ascii="Arial CYR" w:hAnsi="Arial CYR" w:cs="Arial CYR"/>
                      <w:sz w:val="16"/>
                      <w:szCs w:val="16"/>
                    </w:rPr>
                  </w:pPr>
                  <w:r w:rsidRPr="00FF047E">
                    <w:rPr>
                      <w:rFonts w:ascii="Arial CYR" w:hAnsi="Arial CYR" w:cs="Arial CYR"/>
                      <w:sz w:val="16"/>
                      <w:szCs w:val="16"/>
                    </w:rPr>
                    <w:t xml:space="preserve">Код </w:t>
                  </w:r>
                  <w:proofErr w:type="spellStart"/>
                  <w:proofErr w:type="gramStart"/>
                  <w:r w:rsidRPr="00FF047E">
                    <w:rPr>
                      <w:rFonts w:ascii="Arial CYR" w:hAnsi="Arial CYR" w:cs="Arial CYR"/>
                      <w:sz w:val="16"/>
                      <w:szCs w:val="16"/>
                    </w:rPr>
                    <w:t>стро-ки</w:t>
                  </w:r>
                  <w:proofErr w:type="spellEnd"/>
                  <w:proofErr w:type="gramEnd"/>
                </w:p>
              </w:tc>
              <w:tc>
                <w:tcPr>
                  <w:tcW w:w="2600" w:type="dxa"/>
                  <w:vMerge w:val="restart"/>
                  <w:tcBorders>
                    <w:top w:val="single" w:sz="8" w:space="0" w:color="auto"/>
                    <w:left w:val="single" w:sz="8" w:space="0" w:color="auto"/>
                    <w:bottom w:val="nil"/>
                    <w:right w:val="single" w:sz="8" w:space="0" w:color="auto"/>
                  </w:tcBorders>
                  <w:shd w:val="clear" w:color="auto" w:fill="auto"/>
                  <w:vAlign w:val="center"/>
                  <w:hideMark/>
                </w:tcPr>
                <w:p w:rsidR="00FF047E" w:rsidRPr="00FF047E" w:rsidRDefault="00FF047E" w:rsidP="00FF047E">
                  <w:pPr>
                    <w:jc w:val="center"/>
                    <w:rPr>
                      <w:rFonts w:ascii="Arial CYR" w:hAnsi="Arial CYR" w:cs="Arial CYR"/>
                      <w:sz w:val="16"/>
                      <w:szCs w:val="16"/>
                    </w:rPr>
                  </w:pPr>
                  <w:r w:rsidRPr="00FF047E">
                    <w:rPr>
                      <w:rFonts w:ascii="Arial CYR" w:hAnsi="Arial CYR" w:cs="Arial CYR"/>
                      <w:sz w:val="16"/>
                      <w:szCs w:val="16"/>
                    </w:rPr>
                    <w:t>Код расхода по бюджетной классификации</w:t>
                  </w:r>
                </w:p>
              </w:tc>
              <w:tc>
                <w:tcPr>
                  <w:tcW w:w="3260" w:type="dxa"/>
                  <w:vMerge w:val="restart"/>
                  <w:tcBorders>
                    <w:top w:val="single" w:sz="8" w:space="0" w:color="auto"/>
                    <w:left w:val="single" w:sz="8" w:space="0" w:color="auto"/>
                    <w:bottom w:val="nil"/>
                    <w:right w:val="single" w:sz="8" w:space="0" w:color="auto"/>
                  </w:tcBorders>
                  <w:shd w:val="clear" w:color="auto" w:fill="auto"/>
                  <w:vAlign w:val="center"/>
                  <w:hideMark/>
                </w:tcPr>
                <w:p w:rsidR="00FF047E" w:rsidRPr="00FF047E" w:rsidRDefault="00FF047E" w:rsidP="00FF047E">
                  <w:pPr>
                    <w:jc w:val="center"/>
                    <w:rPr>
                      <w:rFonts w:ascii="Arial CYR" w:hAnsi="Arial CYR" w:cs="Arial CYR"/>
                      <w:sz w:val="16"/>
                      <w:szCs w:val="16"/>
                    </w:rPr>
                  </w:pPr>
                  <w:r w:rsidRPr="00FF047E">
                    <w:rPr>
                      <w:rFonts w:ascii="Arial CYR" w:hAnsi="Arial CYR" w:cs="Arial CYR"/>
                      <w:sz w:val="16"/>
                      <w:szCs w:val="16"/>
                    </w:rPr>
                    <w:t>Исполнено</w:t>
                  </w:r>
                </w:p>
              </w:tc>
            </w:tr>
            <w:tr w:rsidR="00FF047E" w:rsidRPr="00FF047E" w:rsidTr="00FF047E">
              <w:trPr>
                <w:trHeight w:val="255"/>
              </w:trPr>
              <w:tc>
                <w:tcPr>
                  <w:tcW w:w="3500" w:type="dxa"/>
                  <w:vMerge/>
                  <w:tcBorders>
                    <w:top w:val="single" w:sz="8" w:space="0" w:color="auto"/>
                    <w:left w:val="single" w:sz="8" w:space="0" w:color="auto"/>
                    <w:bottom w:val="single" w:sz="4" w:space="0" w:color="auto"/>
                    <w:right w:val="single" w:sz="8" w:space="0" w:color="auto"/>
                  </w:tcBorders>
                  <w:vAlign w:val="center"/>
                  <w:hideMark/>
                </w:tcPr>
                <w:p w:rsidR="00FF047E" w:rsidRPr="00FF047E" w:rsidRDefault="00FF047E" w:rsidP="00FF047E">
                  <w:pPr>
                    <w:rPr>
                      <w:rFonts w:ascii="Arial CYR" w:hAnsi="Arial CYR" w:cs="Arial CYR"/>
                      <w:sz w:val="16"/>
                      <w:szCs w:val="16"/>
                    </w:rPr>
                  </w:pPr>
                </w:p>
              </w:tc>
              <w:tc>
                <w:tcPr>
                  <w:tcW w:w="910" w:type="dxa"/>
                  <w:vMerge/>
                  <w:tcBorders>
                    <w:top w:val="single" w:sz="8" w:space="0" w:color="auto"/>
                    <w:left w:val="single" w:sz="8" w:space="0" w:color="auto"/>
                    <w:bottom w:val="single" w:sz="4" w:space="0" w:color="auto"/>
                    <w:right w:val="single" w:sz="8" w:space="0" w:color="auto"/>
                  </w:tcBorders>
                  <w:vAlign w:val="center"/>
                  <w:hideMark/>
                </w:tcPr>
                <w:p w:rsidR="00FF047E" w:rsidRPr="00FF047E" w:rsidRDefault="00FF047E" w:rsidP="00FF047E">
                  <w:pPr>
                    <w:rPr>
                      <w:rFonts w:ascii="Arial CYR" w:hAnsi="Arial CYR" w:cs="Arial CYR"/>
                      <w:sz w:val="16"/>
                      <w:szCs w:val="16"/>
                    </w:rPr>
                  </w:pPr>
                </w:p>
              </w:tc>
              <w:tc>
                <w:tcPr>
                  <w:tcW w:w="2600" w:type="dxa"/>
                  <w:vMerge/>
                  <w:tcBorders>
                    <w:top w:val="single" w:sz="8" w:space="0" w:color="auto"/>
                    <w:left w:val="single" w:sz="8" w:space="0" w:color="auto"/>
                    <w:bottom w:val="nil"/>
                    <w:right w:val="single" w:sz="8" w:space="0" w:color="auto"/>
                  </w:tcBorders>
                  <w:vAlign w:val="center"/>
                  <w:hideMark/>
                </w:tcPr>
                <w:p w:rsidR="00FF047E" w:rsidRPr="00FF047E" w:rsidRDefault="00FF047E" w:rsidP="00FF047E">
                  <w:pPr>
                    <w:rPr>
                      <w:rFonts w:ascii="Arial CYR" w:hAnsi="Arial CYR" w:cs="Arial CYR"/>
                      <w:sz w:val="16"/>
                      <w:szCs w:val="16"/>
                    </w:rPr>
                  </w:pPr>
                </w:p>
              </w:tc>
              <w:tc>
                <w:tcPr>
                  <w:tcW w:w="3260" w:type="dxa"/>
                  <w:vMerge/>
                  <w:tcBorders>
                    <w:top w:val="single" w:sz="8" w:space="0" w:color="auto"/>
                    <w:left w:val="single" w:sz="8" w:space="0" w:color="auto"/>
                    <w:bottom w:val="nil"/>
                    <w:right w:val="single" w:sz="8" w:space="0" w:color="auto"/>
                  </w:tcBorders>
                  <w:vAlign w:val="center"/>
                  <w:hideMark/>
                </w:tcPr>
                <w:p w:rsidR="00FF047E" w:rsidRPr="00FF047E" w:rsidRDefault="00FF047E" w:rsidP="00FF047E">
                  <w:pPr>
                    <w:rPr>
                      <w:rFonts w:ascii="Arial CYR" w:hAnsi="Arial CYR" w:cs="Arial CYR"/>
                      <w:sz w:val="16"/>
                      <w:szCs w:val="16"/>
                    </w:rPr>
                  </w:pPr>
                </w:p>
              </w:tc>
            </w:tr>
            <w:tr w:rsidR="00FF047E" w:rsidRPr="00FF047E" w:rsidTr="00FF047E">
              <w:trPr>
                <w:trHeight w:val="255"/>
              </w:trPr>
              <w:tc>
                <w:tcPr>
                  <w:tcW w:w="3500" w:type="dxa"/>
                  <w:vMerge/>
                  <w:tcBorders>
                    <w:top w:val="single" w:sz="8" w:space="0" w:color="auto"/>
                    <w:left w:val="single" w:sz="8" w:space="0" w:color="auto"/>
                    <w:bottom w:val="single" w:sz="4" w:space="0" w:color="auto"/>
                    <w:right w:val="single" w:sz="8" w:space="0" w:color="auto"/>
                  </w:tcBorders>
                  <w:vAlign w:val="center"/>
                  <w:hideMark/>
                </w:tcPr>
                <w:p w:rsidR="00FF047E" w:rsidRPr="00FF047E" w:rsidRDefault="00FF047E" w:rsidP="00FF047E">
                  <w:pPr>
                    <w:rPr>
                      <w:rFonts w:ascii="Arial CYR" w:hAnsi="Arial CYR" w:cs="Arial CYR"/>
                      <w:sz w:val="16"/>
                      <w:szCs w:val="16"/>
                    </w:rPr>
                  </w:pPr>
                </w:p>
              </w:tc>
              <w:tc>
                <w:tcPr>
                  <w:tcW w:w="910" w:type="dxa"/>
                  <w:vMerge/>
                  <w:tcBorders>
                    <w:top w:val="single" w:sz="8" w:space="0" w:color="auto"/>
                    <w:left w:val="single" w:sz="8" w:space="0" w:color="auto"/>
                    <w:bottom w:val="single" w:sz="4" w:space="0" w:color="auto"/>
                    <w:right w:val="single" w:sz="8" w:space="0" w:color="auto"/>
                  </w:tcBorders>
                  <w:vAlign w:val="center"/>
                  <w:hideMark/>
                </w:tcPr>
                <w:p w:rsidR="00FF047E" w:rsidRPr="00FF047E" w:rsidRDefault="00FF047E" w:rsidP="00FF047E">
                  <w:pPr>
                    <w:rPr>
                      <w:rFonts w:ascii="Arial CYR" w:hAnsi="Arial CYR" w:cs="Arial CYR"/>
                      <w:sz w:val="16"/>
                      <w:szCs w:val="16"/>
                    </w:rPr>
                  </w:pPr>
                </w:p>
              </w:tc>
              <w:tc>
                <w:tcPr>
                  <w:tcW w:w="2600" w:type="dxa"/>
                  <w:vMerge/>
                  <w:tcBorders>
                    <w:top w:val="single" w:sz="8" w:space="0" w:color="auto"/>
                    <w:left w:val="single" w:sz="8" w:space="0" w:color="auto"/>
                    <w:bottom w:val="nil"/>
                    <w:right w:val="single" w:sz="8" w:space="0" w:color="auto"/>
                  </w:tcBorders>
                  <w:vAlign w:val="center"/>
                  <w:hideMark/>
                </w:tcPr>
                <w:p w:rsidR="00FF047E" w:rsidRPr="00FF047E" w:rsidRDefault="00FF047E" w:rsidP="00FF047E">
                  <w:pPr>
                    <w:rPr>
                      <w:rFonts w:ascii="Arial CYR" w:hAnsi="Arial CYR" w:cs="Arial CYR"/>
                      <w:sz w:val="16"/>
                      <w:szCs w:val="16"/>
                    </w:rPr>
                  </w:pPr>
                </w:p>
              </w:tc>
              <w:tc>
                <w:tcPr>
                  <w:tcW w:w="3260" w:type="dxa"/>
                  <w:vMerge/>
                  <w:tcBorders>
                    <w:top w:val="single" w:sz="8" w:space="0" w:color="auto"/>
                    <w:left w:val="single" w:sz="8" w:space="0" w:color="auto"/>
                    <w:bottom w:val="nil"/>
                    <w:right w:val="single" w:sz="8" w:space="0" w:color="auto"/>
                  </w:tcBorders>
                  <w:vAlign w:val="center"/>
                  <w:hideMark/>
                </w:tcPr>
                <w:p w:rsidR="00FF047E" w:rsidRPr="00FF047E" w:rsidRDefault="00FF047E" w:rsidP="00FF047E">
                  <w:pPr>
                    <w:rPr>
                      <w:rFonts w:ascii="Arial CYR" w:hAnsi="Arial CYR" w:cs="Arial CYR"/>
                      <w:sz w:val="16"/>
                      <w:szCs w:val="16"/>
                    </w:rPr>
                  </w:pPr>
                </w:p>
              </w:tc>
            </w:tr>
            <w:tr w:rsidR="00FF047E" w:rsidRPr="00FF047E" w:rsidTr="00FF047E">
              <w:trPr>
                <w:trHeight w:val="255"/>
              </w:trPr>
              <w:tc>
                <w:tcPr>
                  <w:tcW w:w="3500" w:type="dxa"/>
                  <w:vMerge/>
                  <w:tcBorders>
                    <w:top w:val="single" w:sz="8" w:space="0" w:color="auto"/>
                    <w:left w:val="single" w:sz="8" w:space="0" w:color="auto"/>
                    <w:bottom w:val="single" w:sz="4" w:space="0" w:color="auto"/>
                    <w:right w:val="single" w:sz="8" w:space="0" w:color="auto"/>
                  </w:tcBorders>
                  <w:vAlign w:val="center"/>
                  <w:hideMark/>
                </w:tcPr>
                <w:p w:rsidR="00FF047E" w:rsidRPr="00FF047E" w:rsidRDefault="00FF047E" w:rsidP="00FF047E">
                  <w:pPr>
                    <w:rPr>
                      <w:rFonts w:ascii="Arial CYR" w:hAnsi="Arial CYR" w:cs="Arial CYR"/>
                      <w:sz w:val="16"/>
                      <w:szCs w:val="16"/>
                    </w:rPr>
                  </w:pPr>
                </w:p>
              </w:tc>
              <w:tc>
                <w:tcPr>
                  <w:tcW w:w="910" w:type="dxa"/>
                  <w:vMerge/>
                  <w:tcBorders>
                    <w:top w:val="single" w:sz="8" w:space="0" w:color="auto"/>
                    <w:left w:val="single" w:sz="8" w:space="0" w:color="auto"/>
                    <w:bottom w:val="single" w:sz="4" w:space="0" w:color="auto"/>
                    <w:right w:val="single" w:sz="8" w:space="0" w:color="auto"/>
                  </w:tcBorders>
                  <w:vAlign w:val="center"/>
                  <w:hideMark/>
                </w:tcPr>
                <w:p w:rsidR="00FF047E" w:rsidRPr="00FF047E" w:rsidRDefault="00FF047E" w:rsidP="00FF047E">
                  <w:pPr>
                    <w:rPr>
                      <w:rFonts w:ascii="Arial CYR" w:hAnsi="Arial CYR" w:cs="Arial CYR"/>
                      <w:sz w:val="16"/>
                      <w:szCs w:val="16"/>
                    </w:rPr>
                  </w:pPr>
                </w:p>
              </w:tc>
              <w:tc>
                <w:tcPr>
                  <w:tcW w:w="2600" w:type="dxa"/>
                  <w:vMerge/>
                  <w:tcBorders>
                    <w:top w:val="single" w:sz="8" w:space="0" w:color="auto"/>
                    <w:left w:val="single" w:sz="8" w:space="0" w:color="auto"/>
                    <w:bottom w:val="nil"/>
                    <w:right w:val="single" w:sz="8" w:space="0" w:color="auto"/>
                  </w:tcBorders>
                  <w:vAlign w:val="center"/>
                  <w:hideMark/>
                </w:tcPr>
                <w:p w:rsidR="00FF047E" w:rsidRPr="00FF047E" w:rsidRDefault="00FF047E" w:rsidP="00FF047E">
                  <w:pPr>
                    <w:rPr>
                      <w:rFonts w:ascii="Arial CYR" w:hAnsi="Arial CYR" w:cs="Arial CYR"/>
                      <w:sz w:val="16"/>
                      <w:szCs w:val="16"/>
                    </w:rPr>
                  </w:pPr>
                </w:p>
              </w:tc>
              <w:tc>
                <w:tcPr>
                  <w:tcW w:w="3260" w:type="dxa"/>
                  <w:vMerge/>
                  <w:tcBorders>
                    <w:top w:val="single" w:sz="8" w:space="0" w:color="auto"/>
                    <w:left w:val="single" w:sz="8" w:space="0" w:color="auto"/>
                    <w:bottom w:val="nil"/>
                    <w:right w:val="single" w:sz="8" w:space="0" w:color="auto"/>
                  </w:tcBorders>
                  <w:vAlign w:val="center"/>
                  <w:hideMark/>
                </w:tcPr>
                <w:p w:rsidR="00FF047E" w:rsidRPr="00FF047E" w:rsidRDefault="00FF047E" w:rsidP="00FF047E">
                  <w:pPr>
                    <w:rPr>
                      <w:rFonts w:ascii="Arial CYR" w:hAnsi="Arial CYR" w:cs="Arial CYR"/>
                      <w:sz w:val="16"/>
                      <w:szCs w:val="16"/>
                    </w:rPr>
                  </w:pPr>
                </w:p>
              </w:tc>
            </w:tr>
            <w:tr w:rsidR="00FF047E" w:rsidRPr="00FF047E" w:rsidTr="00FF047E">
              <w:trPr>
                <w:trHeight w:val="195"/>
              </w:trPr>
              <w:tc>
                <w:tcPr>
                  <w:tcW w:w="3500" w:type="dxa"/>
                  <w:vMerge/>
                  <w:tcBorders>
                    <w:top w:val="single" w:sz="8" w:space="0" w:color="auto"/>
                    <w:left w:val="single" w:sz="8" w:space="0" w:color="auto"/>
                    <w:bottom w:val="single" w:sz="4" w:space="0" w:color="auto"/>
                    <w:right w:val="single" w:sz="8" w:space="0" w:color="auto"/>
                  </w:tcBorders>
                  <w:vAlign w:val="center"/>
                  <w:hideMark/>
                </w:tcPr>
                <w:p w:rsidR="00FF047E" w:rsidRPr="00FF047E" w:rsidRDefault="00FF047E" w:rsidP="00FF047E">
                  <w:pPr>
                    <w:rPr>
                      <w:rFonts w:ascii="Arial CYR" w:hAnsi="Arial CYR" w:cs="Arial CYR"/>
                      <w:sz w:val="16"/>
                      <w:szCs w:val="16"/>
                    </w:rPr>
                  </w:pPr>
                </w:p>
              </w:tc>
              <w:tc>
                <w:tcPr>
                  <w:tcW w:w="910" w:type="dxa"/>
                  <w:vMerge/>
                  <w:tcBorders>
                    <w:top w:val="single" w:sz="8" w:space="0" w:color="auto"/>
                    <w:left w:val="single" w:sz="8" w:space="0" w:color="auto"/>
                    <w:bottom w:val="single" w:sz="4" w:space="0" w:color="auto"/>
                    <w:right w:val="single" w:sz="8" w:space="0" w:color="auto"/>
                  </w:tcBorders>
                  <w:vAlign w:val="center"/>
                  <w:hideMark/>
                </w:tcPr>
                <w:p w:rsidR="00FF047E" w:rsidRPr="00FF047E" w:rsidRDefault="00FF047E" w:rsidP="00FF047E">
                  <w:pPr>
                    <w:rPr>
                      <w:rFonts w:ascii="Arial CYR" w:hAnsi="Arial CYR" w:cs="Arial CYR"/>
                      <w:sz w:val="16"/>
                      <w:szCs w:val="16"/>
                    </w:rPr>
                  </w:pPr>
                </w:p>
              </w:tc>
              <w:tc>
                <w:tcPr>
                  <w:tcW w:w="2600" w:type="dxa"/>
                  <w:vMerge/>
                  <w:tcBorders>
                    <w:top w:val="single" w:sz="8" w:space="0" w:color="auto"/>
                    <w:left w:val="single" w:sz="8" w:space="0" w:color="auto"/>
                    <w:bottom w:val="nil"/>
                    <w:right w:val="single" w:sz="8" w:space="0" w:color="auto"/>
                  </w:tcBorders>
                  <w:vAlign w:val="center"/>
                  <w:hideMark/>
                </w:tcPr>
                <w:p w:rsidR="00FF047E" w:rsidRPr="00FF047E" w:rsidRDefault="00FF047E" w:rsidP="00FF047E">
                  <w:pPr>
                    <w:rPr>
                      <w:rFonts w:ascii="Arial CYR" w:hAnsi="Arial CYR" w:cs="Arial CYR"/>
                      <w:sz w:val="16"/>
                      <w:szCs w:val="16"/>
                    </w:rPr>
                  </w:pPr>
                </w:p>
              </w:tc>
              <w:tc>
                <w:tcPr>
                  <w:tcW w:w="3260" w:type="dxa"/>
                  <w:vMerge/>
                  <w:tcBorders>
                    <w:top w:val="single" w:sz="8" w:space="0" w:color="auto"/>
                    <w:left w:val="single" w:sz="8" w:space="0" w:color="auto"/>
                    <w:bottom w:val="nil"/>
                    <w:right w:val="single" w:sz="8" w:space="0" w:color="auto"/>
                  </w:tcBorders>
                  <w:vAlign w:val="center"/>
                  <w:hideMark/>
                </w:tcPr>
                <w:p w:rsidR="00FF047E" w:rsidRPr="00FF047E" w:rsidRDefault="00FF047E" w:rsidP="00FF047E">
                  <w:pPr>
                    <w:rPr>
                      <w:rFonts w:ascii="Arial CYR" w:hAnsi="Arial CYR" w:cs="Arial CYR"/>
                      <w:sz w:val="16"/>
                      <w:szCs w:val="16"/>
                    </w:rPr>
                  </w:pPr>
                </w:p>
              </w:tc>
            </w:tr>
            <w:tr w:rsidR="00FF047E" w:rsidRPr="00FF047E" w:rsidTr="00FF047E">
              <w:trPr>
                <w:trHeight w:val="270"/>
              </w:trPr>
              <w:tc>
                <w:tcPr>
                  <w:tcW w:w="3500" w:type="dxa"/>
                  <w:tcBorders>
                    <w:top w:val="nil"/>
                    <w:left w:val="single" w:sz="8" w:space="0" w:color="auto"/>
                    <w:bottom w:val="single" w:sz="8" w:space="0" w:color="auto"/>
                    <w:right w:val="single" w:sz="8" w:space="0" w:color="auto"/>
                  </w:tcBorders>
                  <w:shd w:val="clear" w:color="auto" w:fill="auto"/>
                  <w:noWrap/>
                  <w:vAlign w:val="center"/>
                  <w:hideMark/>
                </w:tcPr>
                <w:p w:rsidR="00FF047E" w:rsidRPr="00FF047E" w:rsidRDefault="00FF047E" w:rsidP="00FF047E">
                  <w:pPr>
                    <w:jc w:val="center"/>
                    <w:rPr>
                      <w:rFonts w:ascii="Arial CYR" w:hAnsi="Arial CYR" w:cs="Arial CYR"/>
                      <w:sz w:val="16"/>
                      <w:szCs w:val="16"/>
                    </w:rPr>
                  </w:pPr>
                  <w:r w:rsidRPr="00FF047E">
                    <w:rPr>
                      <w:rFonts w:ascii="Arial CYR" w:hAnsi="Arial CYR" w:cs="Arial CYR"/>
                      <w:sz w:val="16"/>
                      <w:szCs w:val="16"/>
                    </w:rPr>
                    <w:t>1</w:t>
                  </w:r>
                </w:p>
              </w:tc>
              <w:tc>
                <w:tcPr>
                  <w:tcW w:w="910" w:type="dxa"/>
                  <w:tcBorders>
                    <w:top w:val="nil"/>
                    <w:left w:val="nil"/>
                    <w:bottom w:val="single" w:sz="8" w:space="0" w:color="auto"/>
                    <w:right w:val="single" w:sz="8" w:space="0" w:color="auto"/>
                  </w:tcBorders>
                  <w:shd w:val="clear" w:color="auto" w:fill="auto"/>
                  <w:noWrap/>
                  <w:vAlign w:val="center"/>
                  <w:hideMark/>
                </w:tcPr>
                <w:p w:rsidR="00FF047E" w:rsidRPr="00FF047E" w:rsidRDefault="00FF047E" w:rsidP="00FF047E">
                  <w:pPr>
                    <w:jc w:val="center"/>
                    <w:rPr>
                      <w:rFonts w:ascii="Arial CYR" w:hAnsi="Arial CYR" w:cs="Arial CYR"/>
                      <w:sz w:val="16"/>
                      <w:szCs w:val="16"/>
                    </w:rPr>
                  </w:pPr>
                  <w:r w:rsidRPr="00FF047E">
                    <w:rPr>
                      <w:rFonts w:ascii="Arial CYR" w:hAnsi="Arial CYR" w:cs="Arial CYR"/>
                      <w:sz w:val="16"/>
                      <w:szCs w:val="16"/>
                    </w:rPr>
                    <w:t>2</w:t>
                  </w:r>
                </w:p>
              </w:tc>
              <w:tc>
                <w:tcPr>
                  <w:tcW w:w="2600" w:type="dxa"/>
                  <w:tcBorders>
                    <w:top w:val="nil"/>
                    <w:left w:val="nil"/>
                    <w:bottom w:val="single" w:sz="8" w:space="0" w:color="auto"/>
                    <w:right w:val="nil"/>
                  </w:tcBorders>
                  <w:shd w:val="clear" w:color="auto" w:fill="auto"/>
                  <w:noWrap/>
                  <w:vAlign w:val="center"/>
                  <w:hideMark/>
                </w:tcPr>
                <w:p w:rsidR="00FF047E" w:rsidRPr="00FF047E" w:rsidRDefault="00FF047E" w:rsidP="00FF047E">
                  <w:pPr>
                    <w:jc w:val="center"/>
                    <w:rPr>
                      <w:rFonts w:ascii="Arial CYR" w:hAnsi="Arial CYR" w:cs="Arial CYR"/>
                      <w:sz w:val="16"/>
                      <w:szCs w:val="16"/>
                    </w:rPr>
                  </w:pPr>
                  <w:r w:rsidRPr="00FF047E">
                    <w:rPr>
                      <w:rFonts w:ascii="Arial CYR" w:hAnsi="Arial CYR" w:cs="Arial CYR"/>
                      <w:sz w:val="16"/>
                      <w:szCs w:val="16"/>
                    </w:rPr>
                    <w:t>3</w:t>
                  </w:r>
                </w:p>
              </w:tc>
              <w:tc>
                <w:tcPr>
                  <w:tcW w:w="3260" w:type="dxa"/>
                  <w:tcBorders>
                    <w:top w:val="nil"/>
                    <w:left w:val="single" w:sz="8" w:space="0" w:color="auto"/>
                    <w:bottom w:val="single" w:sz="8" w:space="0" w:color="auto"/>
                    <w:right w:val="single" w:sz="8" w:space="0" w:color="auto"/>
                  </w:tcBorders>
                  <w:shd w:val="clear" w:color="auto" w:fill="auto"/>
                  <w:noWrap/>
                  <w:vAlign w:val="center"/>
                  <w:hideMark/>
                </w:tcPr>
                <w:p w:rsidR="00FF047E" w:rsidRPr="00FF047E" w:rsidRDefault="00FF047E" w:rsidP="00FF047E">
                  <w:pPr>
                    <w:jc w:val="center"/>
                    <w:rPr>
                      <w:rFonts w:ascii="Arial CYR" w:hAnsi="Arial CYR" w:cs="Arial CYR"/>
                      <w:sz w:val="16"/>
                      <w:szCs w:val="16"/>
                    </w:rPr>
                  </w:pPr>
                  <w:r w:rsidRPr="00FF047E">
                    <w:rPr>
                      <w:rFonts w:ascii="Arial CYR" w:hAnsi="Arial CYR" w:cs="Arial CYR"/>
                      <w:sz w:val="16"/>
                      <w:szCs w:val="16"/>
                    </w:rPr>
                    <w:t>5</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Расходы бюджета - всего</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200</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000 9600 0000000000 000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11 157 385,35</w:t>
                  </w:r>
                </w:p>
              </w:tc>
            </w:tr>
            <w:tr w:rsidR="00FF047E" w:rsidRPr="00FF047E" w:rsidTr="00FF047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Функционирование высшего должностного лица субъекта Российской Федерации и муниципального образования</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000 0102 0000000000 000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751 932,34</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Глава муниципального образования</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000 0102 9000001000 000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745 032,34</w:t>
                  </w:r>
                </w:p>
              </w:tc>
            </w:tr>
            <w:tr w:rsidR="00FF047E" w:rsidRPr="00FF047E" w:rsidTr="00FF047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000 0102 9000001000 100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745 032,34</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Расходы на выплаты персоналу государственных (муниципальных) органов</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000 0102 9000001000 120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745 032,34</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Фонд оплаты труда государственных (муниципальных) органов</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000 0102 9000001000 121</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572 221,00</w:t>
                  </w:r>
                </w:p>
              </w:tc>
            </w:tr>
            <w:tr w:rsidR="00FF047E" w:rsidRPr="00FF047E" w:rsidTr="00FF047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000 0102 9000001000 129</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172 811,34</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Обеспечение сбалансированности бюджета</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000 0102 9000070510 000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6 900,00</w:t>
                  </w:r>
                </w:p>
              </w:tc>
            </w:tr>
            <w:tr w:rsidR="00FF047E" w:rsidRPr="00FF047E" w:rsidTr="00FF047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000 0102 9000070510 100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6 900,00</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Расходы на выплаты персоналу государственных (муниципальных) органов</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000 0102 9000070510 120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6 900,00</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Фонд оплаты труда государственных (муниципальных) органов</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000 0102 9000070510 121</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5 300,00</w:t>
                  </w:r>
                </w:p>
              </w:tc>
            </w:tr>
            <w:tr w:rsidR="00FF047E" w:rsidRPr="00FF047E" w:rsidTr="00FF047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000 0102 9000070510 129</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1 600,00</w:t>
                  </w:r>
                </w:p>
              </w:tc>
            </w:tr>
            <w:tr w:rsidR="00FF047E" w:rsidRPr="00FF047E" w:rsidTr="00FF047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000 0104 0000000000 000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2 383 153,99</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Расходы на обеспечение функций   местной администрации</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000 0104 9000003000 000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1 039 972,96</w:t>
                  </w:r>
                </w:p>
              </w:tc>
            </w:tr>
            <w:tr w:rsidR="00FF047E" w:rsidRPr="00FF047E" w:rsidTr="00FF047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000 0104 9000003000 100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482 190,40</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Расходы на выплаты персоналу государственных (муниципальных) органов</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000 0104 9000003000 120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482 190,40</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Фонд оплаты труда государственных (муниципальных) органов</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000 0104 9000003000 121</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372 167,70</w:t>
                  </w:r>
                </w:p>
              </w:tc>
            </w:tr>
            <w:tr w:rsidR="00FF047E" w:rsidRPr="00FF047E" w:rsidTr="00FF047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Иные выплаты персоналу государственных (муниципальных) органов, за исключением фонда оплаты труда</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000 0104 9000003000 122</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2 760,00</w:t>
                  </w:r>
                </w:p>
              </w:tc>
            </w:tr>
            <w:tr w:rsidR="00FF047E" w:rsidRPr="00FF047E" w:rsidTr="00FF047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000 0104 9000003000 129</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107 262,70</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Закупка товаров, работ и услуг для обеспечения государственных (муниципальных) нужд</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000 0104 9000003000 200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535 530,35</w:t>
                  </w:r>
                </w:p>
              </w:tc>
            </w:tr>
            <w:tr w:rsidR="00FF047E" w:rsidRPr="00FF047E" w:rsidTr="00FF047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000 0104 9000003000 240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535 530,35</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Прочая закупка товаров, работ и услуг</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000 0104 9000003000 244</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406 788,89</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Закупка энергетических ресурсов</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000 0104 9000003000 247</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128 741,46</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Иные бюджетные ассигнования</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000 0104 9000003000 800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22 252,21</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Уплата налогов, сборов и иных платежей</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000 0104 9000003000 850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22 252,21</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Уплата налога на имущество организаций и земельного налога</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000 0104 9000003000 851</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11 196,00</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Уплата прочих налогов, сборов</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000 0104 9000003000 852</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10 279,31</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Уплата иных платежей</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000 0104 9000003000 853</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776,90</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Расходы на решение вопросов местного значения за счет средств районного бюджета</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000 0104 9000010050 000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48 000,00</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Закупка товаров, работ и услуг для обеспечения государственных (муниципальных) нужд</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000 0104 9000010050 200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48 000,00</w:t>
                  </w:r>
                </w:p>
              </w:tc>
            </w:tr>
            <w:tr w:rsidR="00FF047E" w:rsidRPr="00FF047E" w:rsidTr="00FF047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000 0104 9000010050 240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48 000,00</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Закупка энергетических ресурсов</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000 0104 9000010050 247</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48 000,00</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Решение вопросов в сфере административных правонарушений</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000 0104 9000070190 000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110,00</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Закупка товаров, работ и услуг для обеспечения государственных (муниципальных) нужд</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000 0104 9000070190 200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110,00</w:t>
                  </w:r>
                </w:p>
              </w:tc>
            </w:tr>
            <w:tr w:rsidR="00FF047E" w:rsidRPr="00FF047E" w:rsidTr="00FF047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000 0104 9000070190 240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110,00</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Прочая закупка товаров, работ и услуг</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000 0104 9000070190 244</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110,00</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Обеспечение сбалансированности бюджета</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000 0104 9000070510 000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1 295 071,03</w:t>
                  </w:r>
                </w:p>
              </w:tc>
            </w:tr>
            <w:tr w:rsidR="00FF047E" w:rsidRPr="00FF047E" w:rsidTr="00FF047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000 0104 9000070510 100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1 295 071,03</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Расходы на выплаты персоналу государственных (муниципальных) органов</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000 0104 9000070510 120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1 295 071,03</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Фонд оплаты труда государственных (муниципальных) органов</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000 0104 9000070510 121</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991 903,00</w:t>
                  </w:r>
                </w:p>
              </w:tc>
            </w:tr>
            <w:tr w:rsidR="00FF047E" w:rsidRPr="00FF047E" w:rsidTr="00FF047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000 0104 9000070510 129</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303 168,03</w:t>
                  </w:r>
                </w:p>
              </w:tc>
            </w:tr>
            <w:tr w:rsidR="00FF047E" w:rsidRPr="00FF047E" w:rsidTr="00FF047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000 0106 0000000000 000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30 000,00</w:t>
                  </w:r>
                </w:p>
              </w:tc>
            </w:tr>
            <w:tr w:rsidR="00FF047E" w:rsidRPr="00FF047E" w:rsidTr="00FF047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Расходы на осуществление переданных полномочий контрольно-счетных органов поселений</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000 0106 9000004010 000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30 000,00</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Межбюджетные трансферты</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000 0106 9000004010 500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30 000,00</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Иные межбюджетные трансферты</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000 0106 9000004010 540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30 000,00</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Другие общегосударственные вопросы</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000 0113 0000000000 000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10 140,00</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Прочие выплаты по обязательствам муниципальных органов</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000 0113 9000003030 000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10 140,00</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Закупка товаров, работ и услуг для обеспечения государственных (муниципальных) нужд</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000 0113 9000003030 200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5 140,00</w:t>
                  </w:r>
                </w:p>
              </w:tc>
            </w:tr>
            <w:tr w:rsidR="00FF047E" w:rsidRPr="00FF047E" w:rsidTr="00FF047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000 0113 9000003030 240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5 140,00</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Прочая закупка товаров, работ и услуг</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000 0113 9000003030 244</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5 140,00</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Иные бюджетные ассигнования</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000 0113 9000003030 800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5 000,00</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Уплата налогов, сборов и иных платежей</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000 0113 9000003030 850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5 000,00</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Уплата иных платежей</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000 0113 9000003030 853</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5 000,00</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lastRenderedPageBreak/>
                    <w:t>Мобилизационная и вневойсковая подготовка</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000 0203 0000000000 000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109 960,00</w:t>
                  </w:r>
                </w:p>
              </w:tc>
            </w:tr>
            <w:tr w:rsidR="00FF047E" w:rsidRPr="00FF047E" w:rsidTr="00FF047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Осуществление первичного воинского учета на территориях, где отсутствуют военные комиссариаты</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000 0203 9000051180 000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109 960,00</w:t>
                  </w:r>
                </w:p>
              </w:tc>
            </w:tr>
            <w:tr w:rsidR="00FF047E" w:rsidRPr="00FF047E" w:rsidTr="00FF047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000 0203 9000051180 100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107 960,00</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Расходы на выплаты персоналу государственных (муниципальных) органов</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000 0203 9000051180 120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107 960,00</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Фонд оплаты труда государственных (муниципальных) органов</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000 0203 9000051180 121</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82 918,59</w:t>
                  </w:r>
                </w:p>
              </w:tc>
            </w:tr>
            <w:tr w:rsidR="00FF047E" w:rsidRPr="00FF047E" w:rsidTr="00FF047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000 0203 9000051180 129</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25 041,41</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Закупка товаров, работ и услуг для обеспечения государственных (муниципальных) нужд</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000 0203 9000051180 200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2 000,00</w:t>
                  </w:r>
                </w:p>
              </w:tc>
            </w:tr>
            <w:tr w:rsidR="00FF047E" w:rsidRPr="00FF047E" w:rsidTr="00FF047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000 0203 9000051180 240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2 000,00</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Прочая закупка товаров, работ и услуг</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000 0203 9000051180 244</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2 000,00</w:t>
                  </w:r>
                </w:p>
              </w:tc>
            </w:tr>
            <w:tr w:rsidR="00FF047E" w:rsidRPr="00FF047E" w:rsidTr="00FF047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Защита населения и территории от чрезвычайных ситуаций природного и техногенного характера,  пожарная безопасность</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000 0310 0000000000 000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80 740,40</w:t>
                  </w:r>
                </w:p>
              </w:tc>
            </w:tr>
            <w:tr w:rsidR="00FF047E" w:rsidRPr="00FF047E" w:rsidTr="00FF047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Расходы на осуществление переданных полномочий контрольно-счетных органов поселений</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000 0310 9000006100 000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79 790,00</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Закупка товаров, работ и услуг для обеспечения государственных (муниципальных) нужд</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000 0310 9000006100 200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79 790,00</w:t>
                  </w:r>
                </w:p>
              </w:tc>
            </w:tr>
            <w:tr w:rsidR="00FF047E" w:rsidRPr="00FF047E" w:rsidTr="00FF047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000 0310 9000006100 240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79 790,00</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Прочая закупка товаров, работ и услуг</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000 0310 9000006100 244</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79 790,00</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Расходы на функционирование пожарной безопасности</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000 0310 9000006200 000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950,40</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Закупка товаров, работ и услуг для обеспечения государственных (муниципальных) нужд</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000 0310 9000006200 200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950,40</w:t>
                  </w:r>
                </w:p>
              </w:tc>
            </w:tr>
            <w:tr w:rsidR="00FF047E" w:rsidRPr="00FF047E" w:rsidTr="00FF047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000 0310 9000006200 240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950,40</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Прочая закупка товаров, работ и услуг</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000 0310 9000006200 244</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950,40</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Дорожное хозяйство (дорожные фонды)</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000 0409 0000000000 000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1 872 918,43</w:t>
                  </w:r>
                </w:p>
              </w:tc>
            </w:tr>
            <w:tr w:rsidR="00FF047E" w:rsidRPr="00FF047E" w:rsidTr="00FF047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Расходы на дорожную деятельность в отношении автомобильных дорог общего пользования местного значения</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000 0409 9000007400 000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1 857 918,43</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Закупка товаров, работ и услуг для обеспечения государственных (муниципальных) нужд</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000 0409 9000007400 200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1 133 577,00</w:t>
                  </w:r>
                </w:p>
              </w:tc>
            </w:tr>
            <w:tr w:rsidR="00FF047E" w:rsidRPr="00FF047E" w:rsidTr="00FF047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000 0409 9000007400 240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1 133 577,00</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Прочая закупка товаров, работ и услуг</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000 0409 9000007400 244</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1 133 577,00</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Капитальные вложения в объекты государственной (муниципальной) собственности</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000 0409 9000007400 400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724 341,43</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Бюджетные инвестиции</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000 0409 9000007400 410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724 341,43</w:t>
                  </w:r>
                </w:p>
              </w:tc>
            </w:tr>
            <w:tr w:rsidR="00FF047E" w:rsidRPr="00FF047E" w:rsidTr="00FF047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Бюджетные инвестиции в объекты капитального строительства государственной (муниципальной) собственности</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000 0409 9000007400 414</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724 341,43</w:t>
                  </w:r>
                </w:p>
              </w:tc>
            </w:tr>
            <w:tr w:rsidR="00FF047E" w:rsidRPr="00FF047E" w:rsidTr="00FF047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proofErr w:type="spellStart"/>
                  <w:r w:rsidRPr="00FF047E">
                    <w:rPr>
                      <w:rFonts w:ascii="Arial CYR" w:hAnsi="Arial CYR" w:cs="Arial CYR"/>
                      <w:sz w:val="14"/>
                      <w:szCs w:val="14"/>
                    </w:rPr>
                    <w:t>Софинансирование</w:t>
                  </w:r>
                  <w:proofErr w:type="spellEnd"/>
                  <w:r w:rsidRPr="00FF047E">
                    <w:rPr>
                      <w:rFonts w:ascii="Arial CYR" w:hAnsi="Arial CYR" w:cs="Arial CYR"/>
                      <w:sz w:val="14"/>
                      <w:szCs w:val="14"/>
                    </w:rPr>
                    <w:t xml:space="preserve"> расходов на обеспечение устойчивого функционирования автомобильных дорог  местного значения и искусственных сооружений на них, а также улично-дорожной сети</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0409 90000S0760 000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15 000,00</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Закупка товаров, работ и услуг для обеспечения государственных (муниципальных) нужд</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0409 90000S0760 200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15 000,00</w:t>
                  </w:r>
                </w:p>
              </w:tc>
            </w:tr>
            <w:tr w:rsidR="00FF047E" w:rsidRPr="00FF047E" w:rsidTr="00FF047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0409 90000S0760 240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15 000,00</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Прочая закупка товаров, работ и услуг</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0409 90000S0760 244</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15 000,00</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lastRenderedPageBreak/>
                    <w:t>Другие вопросы в области национальной экономики</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000 0412 0000000000 000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Мероприятия по землеустройству и землепользованию</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000 0412 9000003020 000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Закупка товаров, работ и услуг для обеспечения государственных (муниципальных) нужд</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000 0412 9000003020 200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w:t>
                  </w:r>
                </w:p>
              </w:tc>
            </w:tr>
            <w:tr w:rsidR="00FF047E" w:rsidRPr="00FF047E" w:rsidTr="00FF047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000 0412 9000003020 240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Прочая закупка товаров, работ и услуг</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000 0412 9000003020 244</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Благоустройство</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000 0503 0000000000 000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586 393,50</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Уличное освещение</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000 0503 9000008300 000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137 193,50</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Закупка товаров, работ и услуг для обеспечения государственных (муниципальных) нужд</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000 0503 9000008300 200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137 193,50</w:t>
                  </w:r>
                </w:p>
              </w:tc>
            </w:tr>
            <w:tr w:rsidR="00FF047E" w:rsidRPr="00FF047E" w:rsidTr="00FF047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000 0503 9000008300 240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137 193,50</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Прочая закупка товаров, работ и услуг</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000 0503 9000008300 244</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39 193,50</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Закупка энергетических ресурсов</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000 0503 9000008300 247</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98 000,00</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Прочие мероприятия по благоустройству</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000 0503 9000008330 000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252 200,00</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Закупка товаров, работ и услуг для обеспечения государственных (муниципальных) нужд</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000 0503 9000008330 200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252 200,00</w:t>
                  </w:r>
                </w:p>
              </w:tc>
            </w:tr>
            <w:tr w:rsidR="00FF047E" w:rsidRPr="00FF047E" w:rsidTr="00FF047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000 0503 9000008330 240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252 200,00</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Прочая закупка товаров, работ и услуг</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000 0503 9000008330 244</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252 200,00</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Расходы на решение вопросов местного значения за счет средств районного бюджета</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000 0503 9000010050 000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7 000,00</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Закупка товаров, работ и услуг для обеспечения государственных (муниципальных) нужд</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000 0503 9000010050 200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7 000,00</w:t>
                  </w:r>
                </w:p>
              </w:tc>
            </w:tr>
            <w:tr w:rsidR="00FF047E" w:rsidRPr="00FF047E" w:rsidTr="00FF047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000 0503 9000010050 240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7 000,00</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Прочая закупка товаров, работ и услуг</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000 0503 9000010050 244</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7 000,00</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Обеспечение сбалансированности бюджета</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000 0503 9000070510 000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190 000,00</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Закупка товаров, работ и услуг для обеспечения государственных (муниципальных) нужд</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000 0503 9000070510 200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190 000,00</w:t>
                  </w:r>
                </w:p>
              </w:tc>
            </w:tr>
            <w:tr w:rsidR="00FF047E" w:rsidRPr="00FF047E" w:rsidTr="00FF047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000 0503 9000070510 240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190 000,00</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Прочая закупка товаров, работ и услуг</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000 0503 9000070510 244</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190 000,00</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Культура</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000 0801 0000000000 000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4 956 477,89</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Обеспечение деятельности учреждений в сфере культуры</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000 0801 9000005060 000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436 848,92</w:t>
                  </w:r>
                </w:p>
              </w:tc>
            </w:tr>
            <w:tr w:rsidR="00FF047E" w:rsidRPr="00FF047E" w:rsidTr="00FF047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000 0801 9000005060 100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5 714,41</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Расходы на выплаты персоналу казенных учреждений</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000 0801 9000005060 110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5 714,41</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Фонд оплаты труда учреждений</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000 0801 9000005060 111</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5 714,41</w:t>
                  </w:r>
                </w:p>
              </w:tc>
            </w:tr>
            <w:tr w:rsidR="00FF047E" w:rsidRPr="00FF047E" w:rsidTr="00FF047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000 0801 9000005060 119</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Закупка товаров, работ и услуг для обеспечения государственных (муниципальных) нужд</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000 0801 9000005060 200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430 146,64</w:t>
                  </w:r>
                </w:p>
              </w:tc>
            </w:tr>
            <w:tr w:rsidR="00FF047E" w:rsidRPr="00FF047E" w:rsidTr="00FF047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000 0801 9000005060 240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430 146,64</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Прочая закупка товаров, работ и услуг</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000 0801 9000005060 244</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430 146,64</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Иные бюджетные ассигнования</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000 0801 9000005060 800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987,87</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Уплата налогов, сборов и иных платежей</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000 0801 9000005060 850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987,87</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Уплата иных платежей</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000 0801 9000005060 853</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987,87</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Расходы на решение вопросов местного значения за счет средств районного бюджета</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000 0801 9000010050 000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300 000,00</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lastRenderedPageBreak/>
                    <w:t>Закупка товаров, работ и услуг для обеспечения государственных (муниципальных) нужд</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000 0801 9000010050 200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300 000,00</w:t>
                  </w:r>
                </w:p>
              </w:tc>
            </w:tr>
            <w:tr w:rsidR="00FF047E" w:rsidRPr="00FF047E" w:rsidTr="00FF047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000 0801 9000010050 240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300 000,00</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Закупка энергетических ресурсов</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000 0801 9000010050 247</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300 000,00</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Обеспечение сбалансированности бюджета</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000 0801 9000070510 000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4 219 628,97</w:t>
                  </w:r>
                </w:p>
              </w:tc>
            </w:tr>
            <w:tr w:rsidR="00FF047E" w:rsidRPr="00FF047E" w:rsidTr="00FF047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000 0801 9000070510 100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3 032 628,97</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Расходы на выплаты персоналу казенных учреждений</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000 0801 9000070510 110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3 032 628,97</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Фонд оплаты труда учреждений</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000 0801 9000070510 111</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2 331 617,00</w:t>
                  </w:r>
                </w:p>
              </w:tc>
            </w:tr>
            <w:tr w:rsidR="00FF047E" w:rsidRPr="00FF047E" w:rsidTr="00FF047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000 0801 9000070510 119</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701 011,97</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Закупка товаров, работ и услуг для обеспечения государственных (муниципальных) нужд</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000 0801 9000070510 200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1 161 000,00</w:t>
                  </w:r>
                </w:p>
              </w:tc>
            </w:tr>
            <w:tr w:rsidR="00FF047E" w:rsidRPr="00FF047E" w:rsidTr="00FF047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000 0801 9000070510 240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1 161 000,00</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Закупка энергетических ресурсов</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000 0801 9000070510 247</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1 161 000,00</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Иные бюджетные ассигнования</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000 0801 9000070510 800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26 000,00</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Уплата налогов, сборов и иных платежей</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000 0801 9000070510 850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26 000,00</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Уплата налога на имущество организаций и земельного налога</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000 0801 9000070510 851</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26 000,00</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Пенсионное обеспечение</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000 1001 0000000000 000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362 668,80</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Доплаты к пенсиям муниципальных служащих</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000 1001 9000003090 000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362 668,80</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Социальное обеспечение и иные выплаты населению</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000 1001 9000003090 300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362 668,80</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Публичные нормативные социальные выплаты гражданам</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000 1001 9000003090 310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362 668,80</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Иные пенсии, социальные доплаты к пенсиям</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000 1001 9000003090 312</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362 668,80</w:t>
                  </w:r>
                </w:p>
              </w:tc>
            </w:tr>
            <w:tr w:rsidR="00FF047E" w:rsidRPr="00FF047E" w:rsidTr="00FF047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Физическая культура</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000 1101 0000000000 000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13 000,00</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Мероприятия в области спорта и физической культуры</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000 1101 9000009060 000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13 000,00</w:t>
                  </w:r>
                </w:p>
              </w:tc>
            </w:tr>
            <w:tr w:rsidR="00FF047E" w:rsidRPr="00FF047E" w:rsidTr="00FF047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000 1101 9000009060 100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13 000,00</w:t>
                  </w:r>
                </w:p>
              </w:tc>
            </w:tr>
            <w:tr w:rsidR="00FF047E" w:rsidRPr="00FF047E" w:rsidTr="00FF047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Расходы на выплаты персоналу государственных (муниципальных) органов</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000 1101 9000009060 120</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13 000,00</w:t>
                  </w:r>
                </w:p>
              </w:tc>
            </w:tr>
            <w:tr w:rsidR="00FF047E" w:rsidRPr="00FF047E" w:rsidTr="00FF047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91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 </w:t>
                  </w:r>
                </w:p>
              </w:tc>
              <w:tc>
                <w:tcPr>
                  <w:tcW w:w="2600" w:type="dxa"/>
                  <w:tcBorders>
                    <w:top w:val="nil"/>
                    <w:left w:val="nil"/>
                    <w:bottom w:val="single" w:sz="4"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000 1101 9000009060 123</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13 000,00</w:t>
                  </w:r>
                </w:p>
              </w:tc>
            </w:tr>
            <w:tr w:rsidR="00FF047E" w:rsidRPr="00FF047E" w:rsidTr="00FF047E">
              <w:trPr>
                <w:trHeight w:val="405"/>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Результат исполнения бюджета (дефицит / профицит)</w:t>
                  </w:r>
                </w:p>
              </w:tc>
              <w:tc>
                <w:tcPr>
                  <w:tcW w:w="910" w:type="dxa"/>
                  <w:tcBorders>
                    <w:top w:val="nil"/>
                    <w:left w:val="nil"/>
                    <w:bottom w:val="single" w:sz="8"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450</w:t>
                  </w:r>
                </w:p>
              </w:tc>
              <w:tc>
                <w:tcPr>
                  <w:tcW w:w="2600" w:type="dxa"/>
                  <w:tcBorders>
                    <w:top w:val="nil"/>
                    <w:left w:val="nil"/>
                    <w:bottom w:val="single" w:sz="8" w:space="0" w:color="auto"/>
                    <w:right w:val="nil"/>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000 9600 0000000000 000</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17 734,02</w:t>
                  </w:r>
                </w:p>
              </w:tc>
            </w:tr>
          </w:tbl>
          <w:p w:rsidR="00FF047E" w:rsidRPr="00FF047E" w:rsidRDefault="00FF047E" w:rsidP="00FF047E">
            <w:pPr>
              <w:rPr>
                <w:sz w:val="28"/>
                <w:szCs w:val="28"/>
              </w:rPr>
            </w:pPr>
          </w:p>
          <w:p w:rsidR="00FF047E" w:rsidRPr="00FF047E" w:rsidRDefault="00FF047E" w:rsidP="00FF047E">
            <w:pPr>
              <w:rPr>
                <w:sz w:val="28"/>
                <w:szCs w:val="28"/>
              </w:rPr>
            </w:pPr>
          </w:p>
          <w:p w:rsidR="00FF047E" w:rsidRPr="00FF047E" w:rsidRDefault="00FF047E" w:rsidP="00FF047E">
            <w:pPr>
              <w:rPr>
                <w:sz w:val="28"/>
                <w:szCs w:val="28"/>
              </w:rPr>
            </w:pPr>
          </w:p>
          <w:p w:rsidR="00FF047E" w:rsidRPr="00FF047E" w:rsidRDefault="00FF047E" w:rsidP="00FF047E">
            <w:pPr>
              <w:rPr>
                <w:sz w:val="28"/>
                <w:szCs w:val="28"/>
              </w:rPr>
            </w:pPr>
          </w:p>
          <w:p w:rsidR="00FF047E" w:rsidRPr="00FF047E" w:rsidRDefault="00FF047E" w:rsidP="00FF047E">
            <w:pPr>
              <w:rPr>
                <w:sz w:val="28"/>
                <w:szCs w:val="28"/>
              </w:rPr>
            </w:pPr>
          </w:p>
          <w:p w:rsidR="00FF047E" w:rsidRPr="00FF047E" w:rsidRDefault="00FF047E" w:rsidP="00FF047E">
            <w:pPr>
              <w:rPr>
                <w:sz w:val="28"/>
                <w:szCs w:val="28"/>
              </w:rPr>
            </w:pPr>
          </w:p>
          <w:p w:rsidR="00FF047E" w:rsidRPr="00FF047E" w:rsidRDefault="00FF047E" w:rsidP="00FF047E">
            <w:pPr>
              <w:rPr>
                <w:sz w:val="28"/>
                <w:szCs w:val="28"/>
              </w:rPr>
            </w:pPr>
          </w:p>
          <w:p w:rsidR="00FF047E" w:rsidRPr="00FF047E" w:rsidRDefault="00FF047E" w:rsidP="00FF047E">
            <w:pPr>
              <w:rPr>
                <w:sz w:val="28"/>
                <w:szCs w:val="28"/>
              </w:rPr>
            </w:pPr>
          </w:p>
          <w:p w:rsidR="00FF047E" w:rsidRPr="00FF047E" w:rsidRDefault="00FF047E" w:rsidP="00FF047E">
            <w:pPr>
              <w:rPr>
                <w:sz w:val="28"/>
                <w:szCs w:val="28"/>
              </w:rPr>
            </w:pPr>
          </w:p>
          <w:p w:rsidR="00FF047E" w:rsidRPr="00FF047E" w:rsidRDefault="00FF047E" w:rsidP="00FF047E">
            <w:pPr>
              <w:rPr>
                <w:sz w:val="28"/>
                <w:szCs w:val="28"/>
              </w:rPr>
            </w:pPr>
          </w:p>
          <w:tbl>
            <w:tblPr>
              <w:tblW w:w="10065" w:type="dxa"/>
              <w:tblInd w:w="108" w:type="dxa"/>
              <w:tblLayout w:type="fixed"/>
              <w:tblLook w:val="04A0" w:firstRow="1" w:lastRow="0" w:firstColumn="1" w:lastColumn="0" w:noHBand="0" w:noVBand="1"/>
            </w:tblPr>
            <w:tblGrid>
              <w:gridCol w:w="4600"/>
              <w:gridCol w:w="2560"/>
              <w:gridCol w:w="2905"/>
            </w:tblGrid>
            <w:tr w:rsidR="00FF047E" w:rsidRPr="00FF047E" w:rsidTr="00232DAB">
              <w:trPr>
                <w:trHeight w:val="495"/>
              </w:trPr>
              <w:tc>
                <w:tcPr>
                  <w:tcW w:w="10065" w:type="dxa"/>
                  <w:gridSpan w:val="3"/>
                  <w:tcBorders>
                    <w:top w:val="nil"/>
                    <w:left w:val="nil"/>
                    <w:bottom w:val="nil"/>
                    <w:right w:val="nil"/>
                  </w:tcBorders>
                  <w:shd w:val="clear" w:color="auto" w:fill="auto"/>
                  <w:vAlign w:val="bottom"/>
                  <w:hideMark/>
                </w:tcPr>
                <w:p w:rsidR="00FF047E" w:rsidRPr="00FF047E" w:rsidRDefault="00FF047E" w:rsidP="00FF047E">
                  <w:pPr>
                    <w:jc w:val="center"/>
                    <w:rPr>
                      <w:rFonts w:ascii="Arial CYR" w:hAnsi="Arial CYR" w:cs="Arial CYR"/>
                      <w:bCs/>
                      <w:sz w:val="20"/>
                      <w:szCs w:val="20"/>
                    </w:rPr>
                  </w:pPr>
                  <w:r w:rsidRPr="00FF047E">
                    <w:rPr>
                      <w:rFonts w:ascii="Arial CYR" w:hAnsi="Arial CYR" w:cs="Arial CYR"/>
                      <w:bCs/>
                      <w:sz w:val="20"/>
                      <w:szCs w:val="20"/>
                    </w:rPr>
                    <w:lastRenderedPageBreak/>
                    <w:t xml:space="preserve">Исполнение </w:t>
                  </w:r>
                  <w:proofErr w:type="gramStart"/>
                  <w:r w:rsidRPr="00FF047E">
                    <w:rPr>
                      <w:rFonts w:ascii="Arial CYR" w:hAnsi="Arial CYR" w:cs="Arial CYR"/>
                      <w:bCs/>
                      <w:sz w:val="20"/>
                      <w:szCs w:val="20"/>
                    </w:rPr>
                    <w:t>источников финансирования дефицита бюджета Волчанского сельсовета</w:t>
                  </w:r>
                  <w:proofErr w:type="gramEnd"/>
                </w:p>
              </w:tc>
            </w:tr>
            <w:tr w:rsidR="00FF047E" w:rsidRPr="00FF047E" w:rsidTr="00232DAB">
              <w:trPr>
                <w:trHeight w:val="480"/>
              </w:trPr>
              <w:tc>
                <w:tcPr>
                  <w:tcW w:w="10065" w:type="dxa"/>
                  <w:gridSpan w:val="3"/>
                  <w:tcBorders>
                    <w:top w:val="nil"/>
                    <w:left w:val="nil"/>
                    <w:bottom w:val="nil"/>
                    <w:right w:val="nil"/>
                  </w:tcBorders>
                  <w:shd w:val="clear" w:color="auto" w:fill="auto"/>
                  <w:vAlign w:val="bottom"/>
                  <w:hideMark/>
                </w:tcPr>
                <w:p w:rsidR="00FF047E" w:rsidRPr="00FF047E" w:rsidRDefault="00FF047E" w:rsidP="00FF047E">
                  <w:pPr>
                    <w:jc w:val="center"/>
                    <w:rPr>
                      <w:rFonts w:ascii="Arial CYR" w:hAnsi="Arial CYR" w:cs="Arial CYR"/>
                      <w:bCs/>
                      <w:sz w:val="20"/>
                      <w:szCs w:val="20"/>
                    </w:rPr>
                  </w:pPr>
                  <w:proofErr w:type="spellStart"/>
                  <w:r w:rsidRPr="00FF047E">
                    <w:rPr>
                      <w:rFonts w:ascii="Arial CYR" w:hAnsi="Arial CYR" w:cs="Arial CYR"/>
                      <w:bCs/>
                      <w:sz w:val="20"/>
                      <w:szCs w:val="20"/>
                    </w:rPr>
                    <w:t>Доволенского</w:t>
                  </w:r>
                  <w:proofErr w:type="spellEnd"/>
                  <w:r w:rsidRPr="00FF047E">
                    <w:rPr>
                      <w:rFonts w:ascii="Arial CYR" w:hAnsi="Arial CYR" w:cs="Arial CYR"/>
                      <w:bCs/>
                      <w:sz w:val="20"/>
                      <w:szCs w:val="20"/>
                    </w:rPr>
                    <w:t xml:space="preserve"> района за 2021 год по кодам </w:t>
                  </w:r>
                  <w:proofErr w:type="gramStart"/>
                  <w:r w:rsidRPr="00FF047E">
                    <w:rPr>
                      <w:rFonts w:ascii="Arial CYR" w:hAnsi="Arial CYR" w:cs="Arial CYR"/>
                      <w:bCs/>
                      <w:sz w:val="20"/>
                      <w:szCs w:val="20"/>
                    </w:rPr>
                    <w:t>классификации источников финансирования дефицита бюджетов</w:t>
                  </w:r>
                  <w:proofErr w:type="gramEnd"/>
                </w:p>
              </w:tc>
            </w:tr>
            <w:tr w:rsidR="00FF047E" w:rsidRPr="00FF047E" w:rsidTr="00232DAB">
              <w:trPr>
                <w:trHeight w:val="721"/>
              </w:trPr>
              <w:tc>
                <w:tcPr>
                  <w:tcW w:w="10065" w:type="dxa"/>
                  <w:gridSpan w:val="3"/>
                  <w:tcBorders>
                    <w:top w:val="nil"/>
                    <w:left w:val="nil"/>
                    <w:bottom w:val="nil"/>
                    <w:right w:val="nil"/>
                  </w:tcBorders>
                  <w:shd w:val="clear" w:color="auto" w:fill="auto"/>
                  <w:noWrap/>
                  <w:vAlign w:val="bottom"/>
                  <w:hideMark/>
                </w:tcPr>
                <w:p w:rsidR="00FF047E" w:rsidRPr="00FF047E" w:rsidRDefault="00FF047E" w:rsidP="00FF047E">
                  <w:pPr>
                    <w:rPr>
                      <w:rFonts w:ascii="Arial CYR" w:hAnsi="Arial CYR" w:cs="Arial CYR"/>
                      <w:bCs/>
                      <w:sz w:val="20"/>
                      <w:szCs w:val="20"/>
                    </w:rPr>
                  </w:pPr>
                </w:p>
              </w:tc>
            </w:tr>
            <w:tr w:rsidR="00FF047E" w:rsidRPr="00FF047E" w:rsidTr="00232DAB">
              <w:trPr>
                <w:trHeight w:val="270"/>
              </w:trPr>
              <w:tc>
                <w:tcPr>
                  <w:tcW w:w="4600" w:type="dxa"/>
                  <w:tcBorders>
                    <w:top w:val="nil"/>
                    <w:left w:val="nil"/>
                    <w:bottom w:val="nil"/>
                    <w:right w:val="nil"/>
                  </w:tcBorders>
                  <w:shd w:val="clear" w:color="auto" w:fill="auto"/>
                  <w:noWrap/>
                  <w:vAlign w:val="bottom"/>
                  <w:hideMark/>
                </w:tcPr>
                <w:p w:rsidR="00FF047E" w:rsidRPr="00FF047E" w:rsidRDefault="00FF047E" w:rsidP="00FF047E">
                  <w:pPr>
                    <w:rPr>
                      <w:rFonts w:ascii="Arial CYR" w:hAnsi="Arial CYR" w:cs="Arial CYR"/>
                      <w:sz w:val="20"/>
                      <w:szCs w:val="20"/>
                    </w:rPr>
                  </w:pPr>
                </w:p>
              </w:tc>
              <w:tc>
                <w:tcPr>
                  <w:tcW w:w="2560" w:type="dxa"/>
                  <w:tcBorders>
                    <w:top w:val="nil"/>
                    <w:left w:val="nil"/>
                    <w:bottom w:val="nil"/>
                    <w:right w:val="nil"/>
                  </w:tcBorders>
                  <w:shd w:val="clear" w:color="auto" w:fill="auto"/>
                  <w:noWrap/>
                  <w:vAlign w:val="bottom"/>
                  <w:hideMark/>
                </w:tcPr>
                <w:p w:rsidR="00FF047E" w:rsidRPr="00FF047E" w:rsidRDefault="00FF047E" w:rsidP="00FF047E">
                  <w:pPr>
                    <w:rPr>
                      <w:rFonts w:ascii="Arial CYR" w:hAnsi="Arial CYR" w:cs="Arial CYR"/>
                      <w:sz w:val="20"/>
                      <w:szCs w:val="20"/>
                    </w:rPr>
                  </w:pPr>
                </w:p>
              </w:tc>
              <w:tc>
                <w:tcPr>
                  <w:tcW w:w="2905" w:type="dxa"/>
                  <w:tcBorders>
                    <w:top w:val="nil"/>
                    <w:left w:val="nil"/>
                    <w:bottom w:val="nil"/>
                    <w:right w:val="nil"/>
                  </w:tcBorders>
                  <w:shd w:val="clear" w:color="auto" w:fill="auto"/>
                  <w:noWrap/>
                  <w:vAlign w:val="bottom"/>
                  <w:hideMark/>
                </w:tcPr>
                <w:p w:rsidR="00FF047E" w:rsidRPr="00FF047E" w:rsidRDefault="00FF047E" w:rsidP="00FF047E">
                  <w:pPr>
                    <w:rPr>
                      <w:rFonts w:ascii="Arial CYR" w:hAnsi="Arial CYR" w:cs="Arial CYR"/>
                      <w:sz w:val="20"/>
                      <w:szCs w:val="20"/>
                    </w:rPr>
                  </w:pPr>
                </w:p>
              </w:tc>
            </w:tr>
            <w:tr w:rsidR="00FF047E" w:rsidRPr="00FF047E" w:rsidTr="00232DAB">
              <w:trPr>
                <w:trHeight w:val="184"/>
              </w:trPr>
              <w:tc>
                <w:tcPr>
                  <w:tcW w:w="46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jc w:val="center"/>
                    <w:rPr>
                      <w:rFonts w:ascii="Arial CYR" w:hAnsi="Arial CYR" w:cs="Arial CYR"/>
                      <w:sz w:val="16"/>
                      <w:szCs w:val="16"/>
                    </w:rPr>
                  </w:pPr>
                  <w:r w:rsidRPr="00FF047E">
                    <w:rPr>
                      <w:rFonts w:ascii="Arial CYR" w:hAnsi="Arial CYR" w:cs="Arial CYR"/>
                      <w:sz w:val="16"/>
                      <w:szCs w:val="16"/>
                    </w:rPr>
                    <w:t xml:space="preserve"> Наименование показателя</w:t>
                  </w:r>
                </w:p>
              </w:tc>
              <w:tc>
                <w:tcPr>
                  <w:tcW w:w="256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FF047E" w:rsidRPr="00FF047E" w:rsidRDefault="00FF047E" w:rsidP="00FF047E">
                  <w:pPr>
                    <w:jc w:val="center"/>
                    <w:rPr>
                      <w:rFonts w:ascii="Arial CYR" w:hAnsi="Arial CYR" w:cs="Arial CYR"/>
                      <w:sz w:val="16"/>
                      <w:szCs w:val="16"/>
                    </w:rPr>
                  </w:pPr>
                  <w:r w:rsidRPr="00FF047E">
                    <w:rPr>
                      <w:rFonts w:ascii="Arial CYR" w:hAnsi="Arial CYR" w:cs="Arial CYR"/>
                      <w:sz w:val="16"/>
                      <w:szCs w:val="16"/>
                    </w:rPr>
                    <w:t>Код источника финансирования дефицита бюджета по бюджетной классификации</w:t>
                  </w:r>
                </w:p>
              </w:tc>
              <w:tc>
                <w:tcPr>
                  <w:tcW w:w="290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F047E" w:rsidRPr="00FF047E" w:rsidRDefault="00FF047E" w:rsidP="00FF047E">
                  <w:pPr>
                    <w:jc w:val="center"/>
                    <w:rPr>
                      <w:rFonts w:ascii="Arial CYR" w:hAnsi="Arial CYR" w:cs="Arial CYR"/>
                      <w:sz w:val="16"/>
                      <w:szCs w:val="16"/>
                    </w:rPr>
                  </w:pPr>
                  <w:r w:rsidRPr="00FF047E">
                    <w:rPr>
                      <w:rFonts w:ascii="Arial CYR" w:hAnsi="Arial CYR" w:cs="Arial CYR"/>
                      <w:sz w:val="16"/>
                      <w:szCs w:val="16"/>
                    </w:rPr>
                    <w:t>Исполнено</w:t>
                  </w:r>
                </w:p>
              </w:tc>
            </w:tr>
            <w:tr w:rsidR="00FF047E" w:rsidRPr="00FF047E" w:rsidTr="00232DAB">
              <w:trPr>
                <w:trHeight w:val="184"/>
              </w:trPr>
              <w:tc>
                <w:tcPr>
                  <w:tcW w:w="4600" w:type="dxa"/>
                  <w:vMerge/>
                  <w:tcBorders>
                    <w:top w:val="single" w:sz="8" w:space="0" w:color="auto"/>
                    <w:left w:val="single" w:sz="8" w:space="0" w:color="auto"/>
                    <w:bottom w:val="single" w:sz="4" w:space="0" w:color="auto"/>
                    <w:right w:val="single" w:sz="8" w:space="0" w:color="auto"/>
                  </w:tcBorders>
                  <w:vAlign w:val="center"/>
                  <w:hideMark/>
                </w:tcPr>
                <w:p w:rsidR="00FF047E" w:rsidRPr="00FF047E" w:rsidRDefault="00FF047E" w:rsidP="00FF047E">
                  <w:pPr>
                    <w:rPr>
                      <w:rFonts w:ascii="Arial CYR" w:hAnsi="Arial CYR" w:cs="Arial CYR"/>
                      <w:sz w:val="16"/>
                      <w:szCs w:val="16"/>
                    </w:rPr>
                  </w:pPr>
                </w:p>
              </w:tc>
              <w:tc>
                <w:tcPr>
                  <w:tcW w:w="2560" w:type="dxa"/>
                  <w:vMerge/>
                  <w:tcBorders>
                    <w:top w:val="single" w:sz="8" w:space="0" w:color="auto"/>
                    <w:left w:val="single" w:sz="8" w:space="0" w:color="auto"/>
                    <w:bottom w:val="single" w:sz="4" w:space="0" w:color="000000"/>
                    <w:right w:val="single" w:sz="8" w:space="0" w:color="auto"/>
                  </w:tcBorders>
                  <w:vAlign w:val="center"/>
                  <w:hideMark/>
                </w:tcPr>
                <w:p w:rsidR="00FF047E" w:rsidRPr="00FF047E" w:rsidRDefault="00FF047E" w:rsidP="00FF047E">
                  <w:pPr>
                    <w:rPr>
                      <w:rFonts w:ascii="Arial CYR" w:hAnsi="Arial CYR" w:cs="Arial CYR"/>
                      <w:sz w:val="16"/>
                      <w:szCs w:val="16"/>
                    </w:rPr>
                  </w:pPr>
                </w:p>
              </w:tc>
              <w:tc>
                <w:tcPr>
                  <w:tcW w:w="2905" w:type="dxa"/>
                  <w:vMerge/>
                  <w:tcBorders>
                    <w:top w:val="single" w:sz="8" w:space="0" w:color="auto"/>
                    <w:left w:val="single" w:sz="8" w:space="0" w:color="auto"/>
                    <w:bottom w:val="single" w:sz="8" w:space="0" w:color="000000"/>
                    <w:right w:val="single" w:sz="8" w:space="0" w:color="auto"/>
                  </w:tcBorders>
                  <w:vAlign w:val="center"/>
                  <w:hideMark/>
                </w:tcPr>
                <w:p w:rsidR="00FF047E" w:rsidRPr="00FF047E" w:rsidRDefault="00FF047E" w:rsidP="00FF047E">
                  <w:pPr>
                    <w:rPr>
                      <w:rFonts w:ascii="Arial CYR" w:hAnsi="Arial CYR" w:cs="Arial CYR"/>
                      <w:sz w:val="16"/>
                      <w:szCs w:val="16"/>
                    </w:rPr>
                  </w:pPr>
                </w:p>
              </w:tc>
            </w:tr>
            <w:tr w:rsidR="00FF047E" w:rsidRPr="00FF047E" w:rsidTr="00232DAB">
              <w:trPr>
                <w:trHeight w:val="184"/>
              </w:trPr>
              <w:tc>
                <w:tcPr>
                  <w:tcW w:w="4600" w:type="dxa"/>
                  <w:vMerge/>
                  <w:tcBorders>
                    <w:top w:val="single" w:sz="8" w:space="0" w:color="auto"/>
                    <w:left w:val="single" w:sz="8" w:space="0" w:color="auto"/>
                    <w:bottom w:val="single" w:sz="4" w:space="0" w:color="auto"/>
                    <w:right w:val="single" w:sz="8" w:space="0" w:color="auto"/>
                  </w:tcBorders>
                  <w:vAlign w:val="center"/>
                  <w:hideMark/>
                </w:tcPr>
                <w:p w:rsidR="00FF047E" w:rsidRPr="00FF047E" w:rsidRDefault="00FF047E" w:rsidP="00FF047E">
                  <w:pPr>
                    <w:rPr>
                      <w:rFonts w:ascii="Arial CYR" w:hAnsi="Arial CYR" w:cs="Arial CYR"/>
                      <w:sz w:val="16"/>
                      <w:szCs w:val="16"/>
                    </w:rPr>
                  </w:pPr>
                </w:p>
              </w:tc>
              <w:tc>
                <w:tcPr>
                  <w:tcW w:w="2560" w:type="dxa"/>
                  <w:vMerge/>
                  <w:tcBorders>
                    <w:top w:val="single" w:sz="8" w:space="0" w:color="auto"/>
                    <w:left w:val="single" w:sz="8" w:space="0" w:color="auto"/>
                    <w:bottom w:val="single" w:sz="4" w:space="0" w:color="000000"/>
                    <w:right w:val="single" w:sz="8" w:space="0" w:color="auto"/>
                  </w:tcBorders>
                  <w:vAlign w:val="center"/>
                  <w:hideMark/>
                </w:tcPr>
                <w:p w:rsidR="00FF047E" w:rsidRPr="00FF047E" w:rsidRDefault="00FF047E" w:rsidP="00FF047E">
                  <w:pPr>
                    <w:rPr>
                      <w:rFonts w:ascii="Arial CYR" w:hAnsi="Arial CYR" w:cs="Arial CYR"/>
                      <w:sz w:val="16"/>
                      <w:szCs w:val="16"/>
                    </w:rPr>
                  </w:pPr>
                </w:p>
              </w:tc>
              <w:tc>
                <w:tcPr>
                  <w:tcW w:w="2905" w:type="dxa"/>
                  <w:vMerge/>
                  <w:tcBorders>
                    <w:top w:val="single" w:sz="8" w:space="0" w:color="auto"/>
                    <w:left w:val="single" w:sz="8" w:space="0" w:color="auto"/>
                    <w:bottom w:val="single" w:sz="8" w:space="0" w:color="000000"/>
                    <w:right w:val="single" w:sz="8" w:space="0" w:color="auto"/>
                  </w:tcBorders>
                  <w:vAlign w:val="center"/>
                  <w:hideMark/>
                </w:tcPr>
                <w:p w:rsidR="00FF047E" w:rsidRPr="00FF047E" w:rsidRDefault="00FF047E" w:rsidP="00FF047E">
                  <w:pPr>
                    <w:rPr>
                      <w:rFonts w:ascii="Arial CYR" w:hAnsi="Arial CYR" w:cs="Arial CYR"/>
                      <w:sz w:val="16"/>
                      <w:szCs w:val="16"/>
                    </w:rPr>
                  </w:pPr>
                </w:p>
              </w:tc>
            </w:tr>
            <w:tr w:rsidR="00FF047E" w:rsidRPr="00FF047E" w:rsidTr="00232DAB">
              <w:trPr>
                <w:trHeight w:val="285"/>
              </w:trPr>
              <w:tc>
                <w:tcPr>
                  <w:tcW w:w="4600" w:type="dxa"/>
                  <w:vMerge/>
                  <w:tcBorders>
                    <w:top w:val="single" w:sz="8" w:space="0" w:color="auto"/>
                    <w:left w:val="single" w:sz="8" w:space="0" w:color="auto"/>
                    <w:bottom w:val="single" w:sz="4" w:space="0" w:color="auto"/>
                    <w:right w:val="single" w:sz="8" w:space="0" w:color="auto"/>
                  </w:tcBorders>
                  <w:vAlign w:val="center"/>
                  <w:hideMark/>
                </w:tcPr>
                <w:p w:rsidR="00FF047E" w:rsidRPr="00FF047E" w:rsidRDefault="00FF047E" w:rsidP="00FF047E">
                  <w:pPr>
                    <w:rPr>
                      <w:rFonts w:ascii="Arial CYR" w:hAnsi="Arial CYR" w:cs="Arial CYR"/>
                      <w:sz w:val="16"/>
                      <w:szCs w:val="16"/>
                    </w:rPr>
                  </w:pPr>
                </w:p>
              </w:tc>
              <w:tc>
                <w:tcPr>
                  <w:tcW w:w="2560" w:type="dxa"/>
                  <w:vMerge/>
                  <w:tcBorders>
                    <w:top w:val="single" w:sz="8" w:space="0" w:color="auto"/>
                    <w:left w:val="single" w:sz="8" w:space="0" w:color="auto"/>
                    <w:bottom w:val="single" w:sz="4" w:space="0" w:color="000000"/>
                    <w:right w:val="single" w:sz="8" w:space="0" w:color="auto"/>
                  </w:tcBorders>
                  <w:vAlign w:val="center"/>
                  <w:hideMark/>
                </w:tcPr>
                <w:p w:rsidR="00FF047E" w:rsidRPr="00FF047E" w:rsidRDefault="00FF047E" w:rsidP="00FF047E">
                  <w:pPr>
                    <w:rPr>
                      <w:rFonts w:ascii="Arial CYR" w:hAnsi="Arial CYR" w:cs="Arial CYR"/>
                      <w:sz w:val="16"/>
                      <w:szCs w:val="16"/>
                    </w:rPr>
                  </w:pPr>
                </w:p>
              </w:tc>
              <w:tc>
                <w:tcPr>
                  <w:tcW w:w="2905" w:type="dxa"/>
                  <w:vMerge/>
                  <w:tcBorders>
                    <w:top w:val="single" w:sz="8" w:space="0" w:color="auto"/>
                    <w:left w:val="single" w:sz="8" w:space="0" w:color="auto"/>
                    <w:bottom w:val="single" w:sz="8" w:space="0" w:color="000000"/>
                    <w:right w:val="single" w:sz="8" w:space="0" w:color="auto"/>
                  </w:tcBorders>
                  <w:vAlign w:val="center"/>
                  <w:hideMark/>
                </w:tcPr>
                <w:p w:rsidR="00FF047E" w:rsidRPr="00FF047E" w:rsidRDefault="00FF047E" w:rsidP="00FF047E">
                  <w:pPr>
                    <w:rPr>
                      <w:rFonts w:ascii="Arial CYR" w:hAnsi="Arial CYR" w:cs="Arial CYR"/>
                      <w:sz w:val="16"/>
                      <w:szCs w:val="16"/>
                    </w:rPr>
                  </w:pPr>
                </w:p>
              </w:tc>
            </w:tr>
            <w:tr w:rsidR="00FF047E" w:rsidRPr="00FF047E" w:rsidTr="00232DAB">
              <w:trPr>
                <w:trHeight w:val="184"/>
              </w:trPr>
              <w:tc>
                <w:tcPr>
                  <w:tcW w:w="4600" w:type="dxa"/>
                  <w:vMerge/>
                  <w:tcBorders>
                    <w:top w:val="single" w:sz="8" w:space="0" w:color="auto"/>
                    <w:left w:val="single" w:sz="8" w:space="0" w:color="auto"/>
                    <w:bottom w:val="single" w:sz="4" w:space="0" w:color="auto"/>
                    <w:right w:val="single" w:sz="8" w:space="0" w:color="auto"/>
                  </w:tcBorders>
                  <w:vAlign w:val="center"/>
                  <w:hideMark/>
                </w:tcPr>
                <w:p w:rsidR="00FF047E" w:rsidRPr="00FF047E" w:rsidRDefault="00FF047E" w:rsidP="00FF047E">
                  <w:pPr>
                    <w:rPr>
                      <w:rFonts w:ascii="Arial CYR" w:hAnsi="Arial CYR" w:cs="Arial CYR"/>
                      <w:sz w:val="16"/>
                      <w:szCs w:val="16"/>
                    </w:rPr>
                  </w:pPr>
                </w:p>
              </w:tc>
              <w:tc>
                <w:tcPr>
                  <w:tcW w:w="2560" w:type="dxa"/>
                  <w:vMerge/>
                  <w:tcBorders>
                    <w:top w:val="single" w:sz="8" w:space="0" w:color="auto"/>
                    <w:left w:val="single" w:sz="8" w:space="0" w:color="auto"/>
                    <w:bottom w:val="single" w:sz="4" w:space="0" w:color="000000"/>
                    <w:right w:val="single" w:sz="8" w:space="0" w:color="auto"/>
                  </w:tcBorders>
                  <w:vAlign w:val="center"/>
                  <w:hideMark/>
                </w:tcPr>
                <w:p w:rsidR="00FF047E" w:rsidRPr="00FF047E" w:rsidRDefault="00FF047E" w:rsidP="00FF047E">
                  <w:pPr>
                    <w:rPr>
                      <w:rFonts w:ascii="Arial CYR" w:hAnsi="Arial CYR" w:cs="Arial CYR"/>
                      <w:sz w:val="16"/>
                      <w:szCs w:val="16"/>
                    </w:rPr>
                  </w:pPr>
                </w:p>
              </w:tc>
              <w:tc>
                <w:tcPr>
                  <w:tcW w:w="2905" w:type="dxa"/>
                  <w:vMerge/>
                  <w:tcBorders>
                    <w:top w:val="single" w:sz="8" w:space="0" w:color="auto"/>
                    <w:left w:val="single" w:sz="8" w:space="0" w:color="auto"/>
                    <w:bottom w:val="single" w:sz="8" w:space="0" w:color="000000"/>
                    <w:right w:val="single" w:sz="8" w:space="0" w:color="auto"/>
                  </w:tcBorders>
                  <w:vAlign w:val="center"/>
                  <w:hideMark/>
                </w:tcPr>
                <w:p w:rsidR="00FF047E" w:rsidRPr="00FF047E" w:rsidRDefault="00FF047E" w:rsidP="00FF047E">
                  <w:pPr>
                    <w:rPr>
                      <w:rFonts w:ascii="Arial CYR" w:hAnsi="Arial CYR" w:cs="Arial CYR"/>
                      <w:sz w:val="16"/>
                      <w:szCs w:val="16"/>
                    </w:rPr>
                  </w:pPr>
                </w:p>
              </w:tc>
            </w:tr>
            <w:tr w:rsidR="00FF047E" w:rsidRPr="00FF047E" w:rsidTr="00232DAB">
              <w:trPr>
                <w:trHeight w:val="184"/>
              </w:trPr>
              <w:tc>
                <w:tcPr>
                  <w:tcW w:w="4600" w:type="dxa"/>
                  <w:vMerge/>
                  <w:tcBorders>
                    <w:top w:val="single" w:sz="8" w:space="0" w:color="auto"/>
                    <w:left w:val="single" w:sz="8" w:space="0" w:color="auto"/>
                    <w:bottom w:val="single" w:sz="4" w:space="0" w:color="auto"/>
                    <w:right w:val="single" w:sz="8" w:space="0" w:color="auto"/>
                  </w:tcBorders>
                  <w:vAlign w:val="center"/>
                  <w:hideMark/>
                </w:tcPr>
                <w:p w:rsidR="00FF047E" w:rsidRPr="00FF047E" w:rsidRDefault="00FF047E" w:rsidP="00FF047E">
                  <w:pPr>
                    <w:rPr>
                      <w:rFonts w:ascii="Arial CYR" w:hAnsi="Arial CYR" w:cs="Arial CYR"/>
                      <w:sz w:val="16"/>
                      <w:szCs w:val="16"/>
                    </w:rPr>
                  </w:pPr>
                </w:p>
              </w:tc>
              <w:tc>
                <w:tcPr>
                  <w:tcW w:w="2560" w:type="dxa"/>
                  <w:vMerge/>
                  <w:tcBorders>
                    <w:top w:val="single" w:sz="8" w:space="0" w:color="auto"/>
                    <w:left w:val="single" w:sz="8" w:space="0" w:color="auto"/>
                    <w:bottom w:val="single" w:sz="4" w:space="0" w:color="000000"/>
                    <w:right w:val="single" w:sz="8" w:space="0" w:color="auto"/>
                  </w:tcBorders>
                  <w:vAlign w:val="center"/>
                  <w:hideMark/>
                </w:tcPr>
                <w:p w:rsidR="00FF047E" w:rsidRPr="00FF047E" w:rsidRDefault="00FF047E" w:rsidP="00FF047E">
                  <w:pPr>
                    <w:rPr>
                      <w:rFonts w:ascii="Arial CYR" w:hAnsi="Arial CYR" w:cs="Arial CYR"/>
                      <w:sz w:val="16"/>
                      <w:szCs w:val="16"/>
                    </w:rPr>
                  </w:pPr>
                </w:p>
              </w:tc>
              <w:tc>
                <w:tcPr>
                  <w:tcW w:w="2905" w:type="dxa"/>
                  <w:vMerge/>
                  <w:tcBorders>
                    <w:top w:val="single" w:sz="8" w:space="0" w:color="auto"/>
                    <w:left w:val="single" w:sz="8" w:space="0" w:color="auto"/>
                    <w:bottom w:val="single" w:sz="8" w:space="0" w:color="000000"/>
                    <w:right w:val="single" w:sz="8" w:space="0" w:color="auto"/>
                  </w:tcBorders>
                  <w:vAlign w:val="center"/>
                  <w:hideMark/>
                </w:tcPr>
                <w:p w:rsidR="00FF047E" w:rsidRPr="00FF047E" w:rsidRDefault="00FF047E" w:rsidP="00FF047E">
                  <w:pPr>
                    <w:rPr>
                      <w:rFonts w:ascii="Arial CYR" w:hAnsi="Arial CYR" w:cs="Arial CYR"/>
                      <w:sz w:val="16"/>
                      <w:szCs w:val="16"/>
                    </w:rPr>
                  </w:pPr>
                </w:p>
              </w:tc>
            </w:tr>
            <w:tr w:rsidR="00FF047E" w:rsidRPr="00FF047E" w:rsidTr="00232DAB">
              <w:trPr>
                <w:trHeight w:val="465"/>
              </w:trPr>
              <w:tc>
                <w:tcPr>
                  <w:tcW w:w="4600" w:type="dxa"/>
                  <w:vMerge/>
                  <w:tcBorders>
                    <w:top w:val="single" w:sz="8" w:space="0" w:color="auto"/>
                    <w:left w:val="single" w:sz="8" w:space="0" w:color="auto"/>
                    <w:bottom w:val="single" w:sz="4" w:space="0" w:color="auto"/>
                    <w:right w:val="single" w:sz="8" w:space="0" w:color="auto"/>
                  </w:tcBorders>
                  <w:vAlign w:val="center"/>
                  <w:hideMark/>
                </w:tcPr>
                <w:p w:rsidR="00FF047E" w:rsidRPr="00FF047E" w:rsidRDefault="00FF047E" w:rsidP="00FF047E">
                  <w:pPr>
                    <w:rPr>
                      <w:rFonts w:ascii="Arial CYR" w:hAnsi="Arial CYR" w:cs="Arial CYR"/>
                      <w:sz w:val="16"/>
                      <w:szCs w:val="16"/>
                    </w:rPr>
                  </w:pPr>
                </w:p>
              </w:tc>
              <w:tc>
                <w:tcPr>
                  <w:tcW w:w="2560" w:type="dxa"/>
                  <w:vMerge/>
                  <w:tcBorders>
                    <w:top w:val="single" w:sz="8" w:space="0" w:color="auto"/>
                    <w:left w:val="single" w:sz="8" w:space="0" w:color="auto"/>
                    <w:bottom w:val="single" w:sz="4" w:space="0" w:color="000000"/>
                    <w:right w:val="single" w:sz="8" w:space="0" w:color="auto"/>
                  </w:tcBorders>
                  <w:vAlign w:val="center"/>
                  <w:hideMark/>
                </w:tcPr>
                <w:p w:rsidR="00FF047E" w:rsidRPr="00FF047E" w:rsidRDefault="00FF047E" w:rsidP="00FF047E">
                  <w:pPr>
                    <w:rPr>
                      <w:rFonts w:ascii="Arial CYR" w:hAnsi="Arial CYR" w:cs="Arial CYR"/>
                      <w:sz w:val="16"/>
                      <w:szCs w:val="16"/>
                    </w:rPr>
                  </w:pPr>
                </w:p>
              </w:tc>
              <w:tc>
                <w:tcPr>
                  <w:tcW w:w="2905" w:type="dxa"/>
                  <w:vMerge/>
                  <w:tcBorders>
                    <w:top w:val="single" w:sz="8" w:space="0" w:color="auto"/>
                    <w:left w:val="single" w:sz="8" w:space="0" w:color="auto"/>
                    <w:bottom w:val="single" w:sz="8" w:space="0" w:color="000000"/>
                    <w:right w:val="single" w:sz="8" w:space="0" w:color="auto"/>
                  </w:tcBorders>
                  <w:vAlign w:val="center"/>
                  <w:hideMark/>
                </w:tcPr>
                <w:p w:rsidR="00FF047E" w:rsidRPr="00FF047E" w:rsidRDefault="00FF047E" w:rsidP="00FF047E">
                  <w:pPr>
                    <w:rPr>
                      <w:rFonts w:ascii="Arial CYR" w:hAnsi="Arial CYR" w:cs="Arial CYR"/>
                      <w:sz w:val="16"/>
                      <w:szCs w:val="16"/>
                    </w:rPr>
                  </w:pPr>
                </w:p>
              </w:tc>
            </w:tr>
            <w:tr w:rsidR="00FF047E" w:rsidRPr="00FF047E" w:rsidTr="00232DAB">
              <w:trPr>
                <w:trHeight w:val="270"/>
              </w:trPr>
              <w:tc>
                <w:tcPr>
                  <w:tcW w:w="4600" w:type="dxa"/>
                  <w:tcBorders>
                    <w:top w:val="nil"/>
                    <w:left w:val="single" w:sz="8" w:space="0" w:color="auto"/>
                    <w:bottom w:val="single" w:sz="8" w:space="0" w:color="auto"/>
                    <w:right w:val="single" w:sz="8" w:space="0" w:color="auto"/>
                  </w:tcBorders>
                  <w:shd w:val="clear" w:color="auto" w:fill="auto"/>
                  <w:vAlign w:val="center"/>
                  <w:hideMark/>
                </w:tcPr>
                <w:p w:rsidR="00FF047E" w:rsidRPr="00FF047E" w:rsidRDefault="00FF047E" w:rsidP="00FF047E">
                  <w:pPr>
                    <w:jc w:val="center"/>
                    <w:rPr>
                      <w:rFonts w:ascii="Arial CYR" w:hAnsi="Arial CYR" w:cs="Arial CYR"/>
                      <w:sz w:val="16"/>
                      <w:szCs w:val="16"/>
                    </w:rPr>
                  </w:pPr>
                  <w:r w:rsidRPr="00FF047E">
                    <w:rPr>
                      <w:rFonts w:ascii="Arial CYR" w:hAnsi="Arial CYR" w:cs="Arial CYR"/>
                      <w:sz w:val="16"/>
                      <w:szCs w:val="16"/>
                    </w:rPr>
                    <w:t>1</w:t>
                  </w:r>
                </w:p>
              </w:tc>
              <w:tc>
                <w:tcPr>
                  <w:tcW w:w="2560" w:type="dxa"/>
                  <w:tcBorders>
                    <w:top w:val="nil"/>
                    <w:left w:val="nil"/>
                    <w:bottom w:val="single" w:sz="8" w:space="0" w:color="auto"/>
                    <w:right w:val="single" w:sz="8" w:space="0" w:color="auto"/>
                  </w:tcBorders>
                  <w:shd w:val="clear" w:color="auto" w:fill="auto"/>
                  <w:vAlign w:val="center"/>
                  <w:hideMark/>
                </w:tcPr>
                <w:p w:rsidR="00FF047E" w:rsidRPr="00FF047E" w:rsidRDefault="00FF047E" w:rsidP="00FF047E">
                  <w:pPr>
                    <w:jc w:val="center"/>
                    <w:rPr>
                      <w:rFonts w:ascii="Arial CYR" w:hAnsi="Arial CYR" w:cs="Arial CYR"/>
                      <w:sz w:val="16"/>
                      <w:szCs w:val="16"/>
                    </w:rPr>
                  </w:pPr>
                  <w:r w:rsidRPr="00FF047E">
                    <w:rPr>
                      <w:rFonts w:ascii="Arial CYR" w:hAnsi="Arial CYR" w:cs="Arial CYR"/>
                      <w:sz w:val="16"/>
                      <w:szCs w:val="16"/>
                    </w:rPr>
                    <w:t>2</w:t>
                  </w:r>
                </w:p>
              </w:tc>
              <w:tc>
                <w:tcPr>
                  <w:tcW w:w="2905" w:type="dxa"/>
                  <w:tcBorders>
                    <w:top w:val="nil"/>
                    <w:left w:val="nil"/>
                    <w:bottom w:val="single" w:sz="8" w:space="0" w:color="auto"/>
                    <w:right w:val="single" w:sz="8" w:space="0" w:color="auto"/>
                  </w:tcBorders>
                  <w:shd w:val="clear" w:color="auto" w:fill="auto"/>
                  <w:vAlign w:val="center"/>
                  <w:hideMark/>
                </w:tcPr>
                <w:p w:rsidR="00FF047E" w:rsidRPr="00FF047E" w:rsidRDefault="00FF047E" w:rsidP="00FF047E">
                  <w:pPr>
                    <w:jc w:val="center"/>
                    <w:rPr>
                      <w:rFonts w:ascii="Arial CYR" w:hAnsi="Arial CYR" w:cs="Arial CYR"/>
                      <w:sz w:val="16"/>
                      <w:szCs w:val="16"/>
                    </w:rPr>
                  </w:pPr>
                  <w:r w:rsidRPr="00FF047E">
                    <w:rPr>
                      <w:rFonts w:ascii="Arial CYR" w:hAnsi="Arial CYR" w:cs="Arial CYR"/>
                      <w:sz w:val="16"/>
                      <w:szCs w:val="16"/>
                    </w:rPr>
                    <w:t>4</w:t>
                  </w:r>
                </w:p>
              </w:tc>
            </w:tr>
            <w:tr w:rsidR="00FF047E" w:rsidRPr="00FF047E" w:rsidTr="00232DAB">
              <w:trPr>
                <w:trHeight w:val="255"/>
              </w:trPr>
              <w:tc>
                <w:tcPr>
                  <w:tcW w:w="46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bookmarkStart w:id="1" w:name="RANGE!A18"/>
                  <w:r w:rsidRPr="00FF047E">
                    <w:rPr>
                      <w:rFonts w:ascii="Arial CYR" w:hAnsi="Arial CYR" w:cs="Arial CYR"/>
                      <w:sz w:val="14"/>
                      <w:szCs w:val="14"/>
                    </w:rPr>
                    <w:t>Источники финансирования дефицита бюджетов - всего</w:t>
                  </w:r>
                  <w:bookmarkEnd w:id="1"/>
                </w:p>
              </w:tc>
              <w:tc>
                <w:tcPr>
                  <w:tcW w:w="256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4"/>
                      <w:szCs w:val="14"/>
                    </w:rPr>
                  </w:pPr>
                  <w:r w:rsidRPr="00FF047E">
                    <w:rPr>
                      <w:rFonts w:ascii="Arial CYR" w:hAnsi="Arial CYR" w:cs="Arial CYR"/>
                      <w:sz w:val="14"/>
                      <w:szCs w:val="14"/>
                    </w:rPr>
                    <w:t> </w:t>
                  </w:r>
                </w:p>
              </w:tc>
              <w:tc>
                <w:tcPr>
                  <w:tcW w:w="2905"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-17734,02</w:t>
                  </w:r>
                </w:p>
              </w:tc>
            </w:tr>
            <w:tr w:rsidR="00FF047E" w:rsidRPr="00FF047E" w:rsidTr="00232DAB">
              <w:trPr>
                <w:trHeight w:val="255"/>
              </w:trPr>
              <w:tc>
                <w:tcPr>
                  <w:tcW w:w="46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источники внутреннего финансирования бюджетов</w:t>
                  </w:r>
                </w:p>
              </w:tc>
              <w:tc>
                <w:tcPr>
                  <w:tcW w:w="256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4"/>
                      <w:szCs w:val="14"/>
                    </w:rPr>
                  </w:pPr>
                  <w:r w:rsidRPr="00FF047E">
                    <w:rPr>
                      <w:rFonts w:ascii="Arial CYR" w:hAnsi="Arial CYR" w:cs="Arial CYR"/>
                      <w:sz w:val="14"/>
                      <w:szCs w:val="14"/>
                    </w:rPr>
                    <w:t>502 01 00 00 00 00 0000 000</w:t>
                  </w:r>
                </w:p>
              </w:tc>
              <w:tc>
                <w:tcPr>
                  <w:tcW w:w="2905"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 </w:t>
                  </w:r>
                </w:p>
              </w:tc>
            </w:tr>
            <w:tr w:rsidR="00FF047E" w:rsidRPr="00FF047E" w:rsidTr="00232DAB">
              <w:trPr>
                <w:trHeight w:val="255"/>
              </w:trPr>
              <w:tc>
                <w:tcPr>
                  <w:tcW w:w="46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Изменение остатков средств</w:t>
                  </w:r>
                </w:p>
              </w:tc>
              <w:tc>
                <w:tcPr>
                  <w:tcW w:w="256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4"/>
                      <w:szCs w:val="14"/>
                    </w:rPr>
                  </w:pPr>
                  <w:r w:rsidRPr="00FF047E">
                    <w:rPr>
                      <w:rFonts w:ascii="Arial CYR" w:hAnsi="Arial CYR" w:cs="Arial CYR"/>
                      <w:sz w:val="14"/>
                      <w:szCs w:val="14"/>
                    </w:rPr>
                    <w:t>502 01 05 00 00 00 0000 000</w:t>
                  </w:r>
                </w:p>
              </w:tc>
              <w:tc>
                <w:tcPr>
                  <w:tcW w:w="2905"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-17 734,02</w:t>
                  </w:r>
                </w:p>
              </w:tc>
            </w:tr>
            <w:tr w:rsidR="00FF047E" w:rsidRPr="00FF047E" w:rsidTr="00232DAB">
              <w:trPr>
                <w:trHeight w:val="255"/>
              </w:trPr>
              <w:tc>
                <w:tcPr>
                  <w:tcW w:w="46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Увеличение остатков средств бюджетов</w:t>
                  </w:r>
                </w:p>
              </w:tc>
              <w:tc>
                <w:tcPr>
                  <w:tcW w:w="256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4"/>
                      <w:szCs w:val="14"/>
                    </w:rPr>
                  </w:pPr>
                  <w:r w:rsidRPr="00FF047E">
                    <w:rPr>
                      <w:rFonts w:ascii="Arial CYR" w:hAnsi="Arial CYR" w:cs="Arial CYR"/>
                      <w:sz w:val="14"/>
                      <w:szCs w:val="14"/>
                    </w:rPr>
                    <w:t>502 01 05 00 00 00 0000 500</w:t>
                  </w:r>
                </w:p>
              </w:tc>
              <w:tc>
                <w:tcPr>
                  <w:tcW w:w="2905"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-11 175 119,37</w:t>
                  </w:r>
                </w:p>
              </w:tc>
            </w:tr>
            <w:tr w:rsidR="00FF047E" w:rsidRPr="00FF047E" w:rsidTr="00232DAB">
              <w:trPr>
                <w:trHeight w:val="390"/>
              </w:trPr>
              <w:tc>
                <w:tcPr>
                  <w:tcW w:w="46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Увеличение прочих остатков денежных средств бюджетов сельских поселений</w:t>
                  </w:r>
                </w:p>
              </w:tc>
              <w:tc>
                <w:tcPr>
                  <w:tcW w:w="256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4"/>
                      <w:szCs w:val="14"/>
                    </w:rPr>
                  </w:pPr>
                  <w:r w:rsidRPr="00FF047E">
                    <w:rPr>
                      <w:rFonts w:ascii="Arial CYR" w:hAnsi="Arial CYR" w:cs="Arial CYR"/>
                      <w:sz w:val="14"/>
                      <w:szCs w:val="14"/>
                    </w:rPr>
                    <w:t>502 01 05 02 01 10 0000 510</w:t>
                  </w:r>
                </w:p>
              </w:tc>
              <w:tc>
                <w:tcPr>
                  <w:tcW w:w="2905"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-11 175 119,37</w:t>
                  </w:r>
                </w:p>
              </w:tc>
            </w:tr>
            <w:tr w:rsidR="00FF047E" w:rsidRPr="00FF047E" w:rsidTr="00232DAB">
              <w:trPr>
                <w:trHeight w:val="255"/>
              </w:trPr>
              <w:tc>
                <w:tcPr>
                  <w:tcW w:w="4600" w:type="dxa"/>
                  <w:tcBorders>
                    <w:top w:val="nil"/>
                    <w:left w:val="single" w:sz="8" w:space="0" w:color="auto"/>
                    <w:bottom w:val="single" w:sz="4"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Уменьшение остатков средств бюджетов</w:t>
                  </w:r>
                </w:p>
              </w:tc>
              <w:tc>
                <w:tcPr>
                  <w:tcW w:w="2560"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4"/>
                      <w:szCs w:val="14"/>
                    </w:rPr>
                  </w:pPr>
                  <w:r w:rsidRPr="00FF047E">
                    <w:rPr>
                      <w:rFonts w:ascii="Arial CYR" w:hAnsi="Arial CYR" w:cs="Arial CYR"/>
                      <w:sz w:val="14"/>
                      <w:szCs w:val="14"/>
                    </w:rPr>
                    <w:t>502 01 05 00 00 00 0000 600</w:t>
                  </w:r>
                </w:p>
              </w:tc>
              <w:tc>
                <w:tcPr>
                  <w:tcW w:w="2905" w:type="dxa"/>
                  <w:tcBorders>
                    <w:top w:val="nil"/>
                    <w:left w:val="nil"/>
                    <w:bottom w:val="single" w:sz="4"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11 157 385,35</w:t>
                  </w:r>
                </w:p>
              </w:tc>
            </w:tr>
            <w:tr w:rsidR="00FF047E" w:rsidRPr="00FF047E" w:rsidTr="00232DAB">
              <w:trPr>
                <w:trHeight w:val="405"/>
              </w:trPr>
              <w:tc>
                <w:tcPr>
                  <w:tcW w:w="4600" w:type="dxa"/>
                  <w:tcBorders>
                    <w:top w:val="nil"/>
                    <w:left w:val="single" w:sz="8" w:space="0" w:color="auto"/>
                    <w:bottom w:val="single" w:sz="8" w:space="0" w:color="auto"/>
                    <w:right w:val="single" w:sz="8" w:space="0" w:color="auto"/>
                  </w:tcBorders>
                  <w:shd w:val="clear" w:color="auto" w:fill="auto"/>
                  <w:vAlign w:val="center"/>
                  <w:hideMark/>
                </w:tcPr>
                <w:p w:rsidR="00FF047E" w:rsidRPr="00FF047E" w:rsidRDefault="00FF047E" w:rsidP="00FF047E">
                  <w:pPr>
                    <w:rPr>
                      <w:rFonts w:ascii="Arial CYR" w:hAnsi="Arial CYR" w:cs="Arial CYR"/>
                      <w:sz w:val="14"/>
                      <w:szCs w:val="14"/>
                    </w:rPr>
                  </w:pPr>
                  <w:r w:rsidRPr="00FF047E">
                    <w:rPr>
                      <w:rFonts w:ascii="Arial CYR" w:hAnsi="Arial CYR" w:cs="Arial CYR"/>
                      <w:sz w:val="14"/>
                      <w:szCs w:val="14"/>
                    </w:rPr>
                    <w:t>Уменьшение прочих остатков денежных средств бюджетов сельских поселений</w:t>
                  </w:r>
                </w:p>
              </w:tc>
              <w:tc>
                <w:tcPr>
                  <w:tcW w:w="2560" w:type="dxa"/>
                  <w:tcBorders>
                    <w:top w:val="nil"/>
                    <w:left w:val="nil"/>
                    <w:bottom w:val="single" w:sz="8"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4"/>
                      <w:szCs w:val="14"/>
                    </w:rPr>
                  </w:pPr>
                  <w:r w:rsidRPr="00FF047E">
                    <w:rPr>
                      <w:rFonts w:ascii="Arial CYR" w:hAnsi="Arial CYR" w:cs="Arial CYR"/>
                      <w:sz w:val="14"/>
                      <w:szCs w:val="14"/>
                    </w:rPr>
                    <w:t>502 01 05 02 01 10 0000 610</w:t>
                  </w:r>
                </w:p>
              </w:tc>
              <w:tc>
                <w:tcPr>
                  <w:tcW w:w="2905" w:type="dxa"/>
                  <w:tcBorders>
                    <w:top w:val="nil"/>
                    <w:left w:val="nil"/>
                    <w:bottom w:val="nil"/>
                    <w:right w:val="nil"/>
                  </w:tcBorders>
                  <w:shd w:val="clear" w:color="auto" w:fill="auto"/>
                  <w:noWrap/>
                  <w:vAlign w:val="bottom"/>
                  <w:hideMark/>
                </w:tcPr>
                <w:p w:rsidR="00FF047E" w:rsidRPr="00FF047E" w:rsidRDefault="00FF047E" w:rsidP="00FF047E">
                  <w:pPr>
                    <w:rPr>
                      <w:rFonts w:ascii="Arial CYR" w:hAnsi="Arial CYR" w:cs="Arial CYR"/>
                      <w:sz w:val="20"/>
                      <w:szCs w:val="20"/>
                    </w:rPr>
                  </w:pPr>
                  <w:r>
                    <w:rPr>
                      <w:rFonts w:ascii="Arial CYR" w:hAnsi="Arial CYR" w:cs="Arial CYR"/>
                      <w:noProof/>
                      <w:sz w:val="20"/>
                      <w:szCs w:val="20"/>
                    </w:rPr>
                    <mc:AlternateContent>
                      <mc:Choice Requires="wps">
                        <w:drawing>
                          <wp:anchor distT="0" distB="0" distL="114300" distR="114300" simplePos="0" relativeHeight="251662336" behindDoc="0" locked="0" layoutInCell="1" allowOverlap="1">
                            <wp:simplePos x="0" y="0"/>
                            <wp:positionH relativeFrom="column">
                              <wp:posOffset>323850</wp:posOffset>
                            </wp:positionH>
                            <wp:positionV relativeFrom="paragraph">
                              <wp:posOffset>247650</wp:posOffset>
                            </wp:positionV>
                            <wp:extent cx="1514475" cy="19050"/>
                            <wp:effectExtent l="0" t="0" r="28575" b="19050"/>
                            <wp:wrapNone/>
                            <wp:docPr id="1099" name="Прямая соединительная линия 1099"/>
                            <wp:cNvGraphicFramePr/>
                            <a:graphic xmlns:a="http://schemas.openxmlformats.org/drawingml/2006/main">
                              <a:graphicData uri="http://schemas.microsoft.com/office/word/2010/wordprocessingShape">
                                <wps:wsp>
                                  <wps:cNvCnPr/>
                                  <wps:spPr bwMode="auto">
                                    <a:xfrm flipV="1">
                                      <a:off x="0" y="0"/>
                                      <a:ext cx="1514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9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9.5pt" to="14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"/>
                        </w:pict>
                      </mc:Fallback>
                    </mc:AlternateContent>
                  </w:r>
                  <w:r>
                    <w:rPr>
                      <w:rFonts w:ascii="Arial CYR" w:hAnsi="Arial CYR" w:cs="Arial CYR"/>
                      <w:noProof/>
                      <w:sz w:val="20"/>
                      <w:szCs w:val="20"/>
                    </w:rPr>
                    <mc:AlternateContent>
                      <mc:Choice Requires="wps">
                        <w:drawing>
                          <wp:anchor distT="0" distB="0" distL="114300" distR="114300" simplePos="0" relativeHeight="251663360" behindDoc="0" locked="0" layoutInCell="1" allowOverlap="1">
                            <wp:simplePos x="0" y="0"/>
                            <wp:positionH relativeFrom="column">
                              <wp:posOffset>381000</wp:posOffset>
                            </wp:positionH>
                            <wp:positionV relativeFrom="paragraph">
                              <wp:posOffset>247650</wp:posOffset>
                            </wp:positionV>
                            <wp:extent cx="1457325" cy="19050"/>
                            <wp:effectExtent l="0" t="0" r="28575" b="19050"/>
                            <wp:wrapNone/>
                            <wp:docPr id="1100" name="Прямая соединительная линия 1100"/>
                            <wp:cNvGraphicFramePr/>
                            <a:graphic xmlns:a="http://schemas.openxmlformats.org/drawingml/2006/main">
                              <a:graphicData uri="http://schemas.microsoft.com/office/word/2010/wordprocessingShape">
                                <wps:wsp>
                                  <wps:cNvCnPr/>
                                  <wps:spPr bwMode="auto">
                                    <a:xfrm flipV="1">
                                      <a:off x="0" y="0"/>
                                      <a:ext cx="1457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0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19.5pt" to="14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"/>
                        </w:pict>
                      </mc:Fallback>
                    </mc:AlternateContent>
                  </w:r>
                  <w:r>
                    <w:rPr>
                      <w:rFonts w:ascii="Arial CYR" w:hAnsi="Arial CYR" w:cs="Arial CYR"/>
                      <w:noProof/>
                      <w:sz w:val="20"/>
                      <w:szCs w:val="20"/>
                    </w:rPr>
                    <mc:AlternateContent>
                      <mc:Choice Requires="wps">
                        <w:drawing>
                          <wp:anchor distT="0" distB="0" distL="114300" distR="114300" simplePos="0" relativeHeight="251664384" behindDoc="0" locked="0" layoutInCell="1" allowOverlap="1">
                            <wp:simplePos x="0" y="0"/>
                            <wp:positionH relativeFrom="column">
                              <wp:posOffset>314325</wp:posOffset>
                            </wp:positionH>
                            <wp:positionV relativeFrom="paragraph">
                              <wp:posOffset>247650</wp:posOffset>
                            </wp:positionV>
                            <wp:extent cx="1524000" cy="19050"/>
                            <wp:effectExtent l="0" t="0" r="19050" b="19050"/>
                            <wp:wrapNone/>
                            <wp:docPr id="1101" name="Прямая соединительная линия 1101"/>
                            <wp:cNvGraphicFramePr/>
                            <a:graphic xmlns:a="http://schemas.openxmlformats.org/drawingml/2006/main">
                              <a:graphicData uri="http://schemas.microsoft.com/office/word/2010/wordprocessingShape">
                                <wps:wsp>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0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19.5pt" to="14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"/>
                        </w:pict>
                      </mc:Fallback>
                    </mc:AlternateContent>
                  </w:r>
                </w:p>
                <w:tbl>
                  <w:tblPr>
                    <w:tblW w:w="2826" w:type="dxa"/>
                    <w:tblCellSpacing w:w="0" w:type="dxa"/>
                    <w:tblLayout w:type="fixed"/>
                    <w:tblCellMar>
                      <w:left w:w="0" w:type="dxa"/>
                      <w:right w:w="0" w:type="dxa"/>
                    </w:tblCellMar>
                    <w:tblLook w:val="04A0" w:firstRow="1" w:lastRow="0" w:firstColumn="1" w:lastColumn="0" w:noHBand="0" w:noVBand="1"/>
                  </w:tblPr>
                  <w:tblGrid>
                    <w:gridCol w:w="2826"/>
                  </w:tblGrid>
                  <w:tr w:rsidR="00FF047E" w:rsidRPr="00FF047E" w:rsidTr="00232DAB">
                    <w:trPr>
                      <w:trHeight w:val="391"/>
                      <w:tblCellSpacing w:w="0" w:type="dxa"/>
                    </w:trPr>
                    <w:tc>
                      <w:tcPr>
                        <w:tcW w:w="2826" w:type="dxa"/>
                        <w:tcBorders>
                          <w:top w:val="nil"/>
                          <w:left w:val="nil"/>
                          <w:bottom w:val="single" w:sz="8" w:space="0" w:color="auto"/>
                          <w:right w:val="single" w:sz="8" w:space="0" w:color="auto"/>
                        </w:tcBorders>
                        <w:shd w:val="clear" w:color="auto" w:fill="auto"/>
                        <w:vAlign w:val="center"/>
                        <w:hideMark/>
                      </w:tcPr>
                      <w:p w:rsidR="00FF047E" w:rsidRPr="00FF047E" w:rsidRDefault="00FF047E" w:rsidP="00FF047E">
                        <w:pPr>
                          <w:jc w:val="right"/>
                          <w:rPr>
                            <w:rFonts w:ascii="Arial CYR" w:hAnsi="Arial CYR" w:cs="Arial CYR"/>
                            <w:sz w:val="16"/>
                            <w:szCs w:val="16"/>
                          </w:rPr>
                        </w:pPr>
                        <w:r w:rsidRPr="00FF047E">
                          <w:rPr>
                            <w:rFonts w:ascii="Arial CYR" w:hAnsi="Arial CYR" w:cs="Arial CYR"/>
                            <w:sz w:val="16"/>
                            <w:szCs w:val="16"/>
                          </w:rPr>
                          <w:t>11 157 385,35</w:t>
                        </w:r>
                      </w:p>
                    </w:tc>
                  </w:tr>
                </w:tbl>
                <w:p w:rsidR="00FF047E" w:rsidRPr="00FF047E" w:rsidRDefault="00FF047E" w:rsidP="00FF047E">
                  <w:pPr>
                    <w:rPr>
                      <w:rFonts w:ascii="Arial CYR" w:hAnsi="Arial CYR" w:cs="Arial CYR"/>
                      <w:sz w:val="20"/>
                      <w:szCs w:val="20"/>
                    </w:rPr>
                  </w:pPr>
                </w:p>
              </w:tc>
            </w:tr>
            <w:tr w:rsidR="00FF047E" w:rsidRPr="00FF047E" w:rsidTr="00232DAB">
              <w:trPr>
                <w:trHeight w:val="255"/>
              </w:trPr>
              <w:tc>
                <w:tcPr>
                  <w:tcW w:w="4600" w:type="dxa"/>
                  <w:tcBorders>
                    <w:top w:val="nil"/>
                    <w:left w:val="nil"/>
                    <w:bottom w:val="nil"/>
                    <w:right w:val="nil"/>
                  </w:tcBorders>
                  <w:shd w:val="clear" w:color="auto" w:fill="auto"/>
                  <w:noWrap/>
                  <w:vAlign w:val="bottom"/>
                  <w:hideMark/>
                </w:tcPr>
                <w:p w:rsidR="00FF047E" w:rsidRPr="00FF047E" w:rsidRDefault="00FF047E" w:rsidP="00FF047E">
                  <w:pPr>
                    <w:rPr>
                      <w:rFonts w:ascii="Arial CYR" w:hAnsi="Arial CYR" w:cs="Arial CYR"/>
                      <w:sz w:val="20"/>
                      <w:szCs w:val="20"/>
                    </w:rPr>
                  </w:pPr>
                </w:p>
              </w:tc>
              <w:tc>
                <w:tcPr>
                  <w:tcW w:w="2560" w:type="dxa"/>
                  <w:tcBorders>
                    <w:top w:val="nil"/>
                    <w:left w:val="nil"/>
                    <w:bottom w:val="nil"/>
                    <w:right w:val="nil"/>
                  </w:tcBorders>
                  <w:shd w:val="clear" w:color="auto" w:fill="auto"/>
                  <w:noWrap/>
                  <w:vAlign w:val="bottom"/>
                  <w:hideMark/>
                </w:tcPr>
                <w:p w:rsidR="00FF047E" w:rsidRPr="00FF047E" w:rsidRDefault="00FF047E" w:rsidP="00FF047E">
                  <w:pPr>
                    <w:rPr>
                      <w:rFonts w:ascii="Arial CYR" w:hAnsi="Arial CYR" w:cs="Arial CYR"/>
                      <w:sz w:val="20"/>
                      <w:szCs w:val="20"/>
                    </w:rPr>
                  </w:pPr>
                </w:p>
              </w:tc>
              <w:tc>
                <w:tcPr>
                  <w:tcW w:w="2905" w:type="dxa"/>
                  <w:tcBorders>
                    <w:top w:val="nil"/>
                    <w:left w:val="nil"/>
                    <w:bottom w:val="nil"/>
                    <w:right w:val="nil"/>
                  </w:tcBorders>
                  <w:shd w:val="clear" w:color="auto" w:fill="auto"/>
                  <w:noWrap/>
                  <w:vAlign w:val="bottom"/>
                  <w:hideMark/>
                </w:tcPr>
                <w:p w:rsidR="00FF047E" w:rsidRPr="00FF047E" w:rsidRDefault="00FF047E" w:rsidP="00FF047E">
                  <w:pPr>
                    <w:rPr>
                      <w:rFonts w:ascii="Arial CYR" w:hAnsi="Arial CYR" w:cs="Arial CYR"/>
                      <w:sz w:val="20"/>
                      <w:szCs w:val="20"/>
                    </w:rPr>
                  </w:pPr>
                </w:p>
              </w:tc>
            </w:tr>
          </w:tbl>
          <w:p w:rsidR="00FF047E" w:rsidRDefault="00FF047E" w:rsidP="007C6104">
            <w:pPr>
              <w:rPr>
                <w:rFonts w:eastAsia="Calibri"/>
                <w:lang w:eastAsia="en-US"/>
              </w:rPr>
            </w:pPr>
          </w:p>
          <w:p w:rsidR="00FF047E" w:rsidRDefault="00FF047E" w:rsidP="007C6104">
            <w:pPr>
              <w:rPr>
                <w:rFonts w:eastAsia="Calibri"/>
                <w:lang w:eastAsia="en-US"/>
              </w:rPr>
            </w:pPr>
          </w:p>
          <w:p w:rsidR="007713AE" w:rsidRPr="007713AE" w:rsidRDefault="007713AE" w:rsidP="007713AE">
            <w:pPr>
              <w:autoSpaceDE w:val="0"/>
              <w:autoSpaceDN w:val="0"/>
              <w:adjustRightInd w:val="0"/>
              <w:spacing w:after="200" w:line="276" w:lineRule="auto"/>
              <w:jc w:val="center"/>
              <w:rPr>
                <w:rFonts w:eastAsia="Calibri"/>
                <w:b/>
                <w:lang w:eastAsia="en-US"/>
              </w:rPr>
            </w:pPr>
            <w:r w:rsidRPr="007713AE">
              <w:rPr>
                <w:rFonts w:eastAsia="Calibri"/>
                <w:b/>
                <w:lang w:eastAsia="en-US"/>
              </w:rPr>
              <w:t>«Горячая» телефонная линия «Подача документов на оформление прав несовершеннолетнего»</w:t>
            </w:r>
          </w:p>
          <w:p w:rsidR="007713AE" w:rsidRPr="007713AE" w:rsidRDefault="007713AE" w:rsidP="007713AE">
            <w:pPr>
              <w:autoSpaceDE w:val="0"/>
              <w:autoSpaceDN w:val="0"/>
              <w:adjustRightInd w:val="0"/>
              <w:spacing w:after="200" w:line="276" w:lineRule="auto"/>
              <w:ind w:firstLine="720"/>
              <w:jc w:val="both"/>
              <w:rPr>
                <w:rFonts w:eastAsia="Calibri"/>
                <w:lang w:eastAsia="en-US"/>
              </w:rPr>
            </w:pPr>
            <w:r w:rsidRPr="007713AE">
              <w:rPr>
                <w:rFonts w:eastAsia="Calibri"/>
                <w:lang w:eastAsia="en-US"/>
              </w:rPr>
              <w:t xml:space="preserve">В среду, </w:t>
            </w:r>
            <w:r w:rsidRPr="007713AE">
              <w:rPr>
                <w:rFonts w:eastAsia="Calibri"/>
                <w:b/>
                <w:lang w:eastAsia="en-US"/>
              </w:rPr>
              <w:t>1 июня 2022 года,</w:t>
            </w:r>
            <w:r w:rsidRPr="007713AE">
              <w:rPr>
                <w:rFonts w:eastAsia="Calibri"/>
                <w:lang w:eastAsia="en-US"/>
              </w:rPr>
              <w:t xml:space="preserve"> в Управлении </w:t>
            </w:r>
            <w:proofErr w:type="spellStart"/>
            <w:r w:rsidRPr="007713AE">
              <w:rPr>
                <w:rFonts w:eastAsia="Calibri"/>
                <w:lang w:eastAsia="en-US"/>
              </w:rPr>
              <w:t>Росреестра</w:t>
            </w:r>
            <w:proofErr w:type="spellEnd"/>
            <w:r w:rsidRPr="007713AE">
              <w:rPr>
                <w:rFonts w:eastAsia="Calibri"/>
                <w:lang w:eastAsia="en-US"/>
              </w:rPr>
              <w:t xml:space="preserve"> по Новосибирской области состоится «горячая» телефонная линия по вопросам подачи документов для оформления прав несовершеннолетних на недвижимость.</w:t>
            </w:r>
          </w:p>
          <w:p w:rsidR="007713AE" w:rsidRPr="007713AE" w:rsidRDefault="007713AE" w:rsidP="007713AE">
            <w:pPr>
              <w:autoSpaceDE w:val="0"/>
              <w:autoSpaceDN w:val="0"/>
              <w:adjustRightInd w:val="0"/>
              <w:spacing w:after="200" w:line="276" w:lineRule="auto"/>
              <w:ind w:firstLine="720"/>
              <w:jc w:val="both"/>
              <w:rPr>
                <w:rFonts w:eastAsia="Calibri"/>
                <w:lang w:eastAsia="en-US"/>
              </w:rPr>
            </w:pPr>
            <w:r w:rsidRPr="007713AE">
              <w:rPr>
                <w:rFonts w:eastAsia="Calibri"/>
                <w:lang w:eastAsia="en-US"/>
              </w:rPr>
              <w:t>В рамках «горячей» телефонной линии граждане могут получить информацию по вопросам:</w:t>
            </w:r>
          </w:p>
          <w:p w:rsidR="007713AE" w:rsidRPr="007713AE" w:rsidRDefault="007713AE" w:rsidP="007713AE">
            <w:pPr>
              <w:autoSpaceDE w:val="0"/>
              <w:autoSpaceDN w:val="0"/>
              <w:adjustRightInd w:val="0"/>
              <w:spacing w:after="200" w:line="276" w:lineRule="auto"/>
              <w:ind w:firstLine="720"/>
              <w:jc w:val="both"/>
              <w:rPr>
                <w:rFonts w:eastAsia="Calibri"/>
                <w:lang w:eastAsia="en-US"/>
              </w:rPr>
            </w:pPr>
            <w:r w:rsidRPr="007713AE">
              <w:rPr>
                <w:rFonts w:eastAsia="Calibri"/>
                <w:lang w:eastAsia="en-US"/>
              </w:rPr>
              <w:t>– особенности сделок с участием несовершеннолетних детей;</w:t>
            </w:r>
          </w:p>
          <w:p w:rsidR="007713AE" w:rsidRPr="007713AE" w:rsidRDefault="007713AE" w:rsidP="007713AE">
            <w:pPr>
              <w:autoSpaceDE w:val="0"/>
              <w:autoSpaceDN w:val="0"/>
              <w:adjustRightInd w:val="0"/>
              <w:spacing w:after="200" w:line="276" w:lineRule="auto"/>
              <w:ind w:firstLine="720"/>
              <w:jc w:val="both"/>
              <w:rPr>
                <w:rFonts w:eastAsia="Calibri"/>
                <w:lang w:eastAsia="en-US"/>
              </w:rPr>
            </w:pPr>
            <w:r w:rsidRPr="007713AE">
              <w:rPr>
                <w:rFonts w:eastAsia="Calibri"/>
                <w:lang w:eastAsia="en-US"/>
              </w:rPr>
              <w:t>– порядок оформления права собственности с использованием материнского капитала;</w:t>
            </w:r>
          </w:p>
          <w:p w:rsidR="007713AE" w:rsidRPr="007713AE" w:rsidRDefault="007713AE" w:rsidP="007713AE">
            <w:pPr>
              <w:autoSpaceDE w:val="0"/>
              <w:autoSpaceDN w:val="0"/>
              <w:adjustRightInd w:val="0"/>
              <w:spacing w:after="200" w:line="276" w:lineRule="auto"/>
              <w:ind w:firstLine="720"/>
              <w:jc w:val="both"/>
              <w:rPr>
                <w:rFonts w:eastAsia="Calibri"/>
                <w:lang w:eastAsia="en-US"/>
              </w:rPr>
            </w:pPr>
            <w:r w:rsidRPr="007713AE">
              <w:rPr>
                <w:rFonts w:eastAsia="Calibri"/>
                <w:lang w:eastAsia="en-US"/>
              </w:rPr>
              <w:t xml:space="preserve">– основания для признания сделок с участием несовершеннолетних </w:t>
            </w:r>
            <w:proofErr w:type="gramStart"/>
            <w:r w:rsidRPr="007713AE">
              <w:rPr>
                <w:rFonts w:eastAsia="Calibri"/>
                <w:lang w:eastAsia="en-US"/>
              </w:rPr>
              <w:t>недействительными</w:t>
            </w:r>
            <w:proofErr w:type="gramEnd"/>
            <w:r w:rsidRPr="007713AE">
              <w:rPr>
                <w:rFonts w:eastAsia="Calibri"/>
                <w:lang w:eastAsia="en-US"/>
              </w:rPr>
              <w:t>;</w:t>
            </w:r>
          </w:p>
          <w:p w:rsidR="007713AE" w:rsidRPr="007713AE" w:rsidRDefault="007713AE" w:rsidP="007713AE">
            <w:pPr>
              <w:autoSpaceDE w:val="0"/>
              <w:autoSpaceDN w:val="0"/>
              <w:adjustRightInd w:val="0"/>
              <w:spacing w:after="200" w:line="276" w:lineRule="auto"/>
              <w:ind w:firstLine="720"/>
              <w:jc w:val="both"/>
              <w:rPr>
                <w:rFonts w:eastAsia="Calibri"/>
                <w:lang w:eastAsia="en-US"/>
              </w:rPr>
            </w:pPr>
            <w:r w:rsidRPr="007713AE">
              <w:rPr>
                <w:rFonts w:eastAsia="Calibri"/>
                <w:lang w:eastAsia="en-US"/>
              </w:rPr>
              <w:t>– в каких случаях семьи с детьми освобождены от уплаты налога при продаже жилой недвижимости.</w:t>
            </w:r>
          </w:p>
          <w:p w:rsidR="007713AE" w:rsidRPr="007713AE" w:rsidRDefault="007713AE" w:rsidP="007713AE">
            <w:pPr>
              <w:autoSpaceDE w:val="0"/>
              <w:autoSpaceDN w:val="0"/>
              <w:adjustRightInd w:val="0"/>
              <w:spacing w:after="200" w:line="276" w:lineRule="auto"/>
              <w:ind w:firstLine="720"/>
              <w:jc w:val="both"/>
              <w:rPr>
                <w:rFonts w:eastAsia="Calibri"/>
                <w:lang w:eastAsia="en-US"/>
              </w:rPr>
            </w:pPr>
            <w:r w:rsidRPr="007713AE">
              <w:rPr>
                <w:rFonts w:eastAsia="Calibri"/>
                <w:lang w:eastAsia="en-US"/>
              </w:rPr>
              <w:t xml:space="preserve">На вопросы ответит главный специалист-эксперт отдела государственной регистрации недвижимости № 5 Управления </w:t>
            </w:r>
            <w:proofErr w:type="spellStart"/>
            <w:r w:rsidRPr="007713AE">
              <w:rPr>
                <w:rFonts w:eastAsia="Calibri"/>
                <w:lang w:eastAsia="en-US"/>
              </w:rPr>
              <w:t>Росреестра</w:t>
            </w:r>
            <w:proofErr w:type="spellEnd"/>
            <w:r w:rsidRPr="007713AE">
              <w:rPr>
                <w:rFonts w:eastAsia="Calibri"/>
                <w:lang w:eastAsia="en-US"/>
              </w:rPr>
              <w:t xml:space="preserve"> по Новосибирской области Васькина Светлана Олеговна.</w:t>
            </w:r>
          </w:p>
          <w:p w:rsidR="007713AE" w:rsidRPr="007713AE" w:rsidRDefault="007713AE" w:rsidP="007713AE">
            <w:pPr>
              <w:autoSpaceDE w:val="0"/>
              <w:autoSpaceDN w:val="0"/>
              <w:adjustRightInd w:val="0"/>
              <w:spacing w:after="200" w:line="276" w:lineRule="auto"/>
              <w:ind w:firstLine="720"/>
              <w:jc w:val="both"/>
              <w:rPr>
                <w:rFonts w:eastAsia="Calibri"/>
                <w:lang w:eastAsia="en-US"/>
              </w:rPr>
            </w:pPr>
            <w:r w:rsidRPr="007713AE">
              <w:rPr>
                <w:rFonts w:eastAsia="Calibri"/>
                <w:lang w:eastAsia="en-US"/>
              </w:rPr>
              <w:t xml:space="preserve">Звонки будут приниматься </w:t>
            </w:r>
            <w:r w:rsidRPr="007713AE">
              <w:rPr>
                <w:rFonts w:eastAsia="Calibri"/>
                <w:b/>
                <w:lang w:eastAsia="en-US"/>
              </w:rPr>
              <w:t>с 14:00 до 16:00</w:t>
            </w:r>
            <w:r w:rsidRPr="007713AE">
              <w:rPr>
                <w:rFonts w:eastAsia="Calibri"/>
                <w:lang w:eastAsia="en-US"/>
              </w:rPr>
              <w:t xml:space="preserve"> часов по телефону: </w:t>
            </w:r>
            <w:r w:rsidRPr="007713AE">
              <w:rPr>
                <w:rFonts w:eastAsia="Calibri"/>
                <w:b/>
                <w:lang w:eastAsia="en-US"/>
              </w:rPr>
              <w:t>8 (383) 220-96-46.</w:t>
            </w:r>
            <w:r w:rsidRPr="007713AE">
              <w:rPr>
                <w:rFonts w:eastAsia="Calibri"/>
                <w:lang w:eastAsia="en-US"/>
              </w:rPr>
              <w:t xml:space="preserve"> </w:t>
            </w:r>
          </w:p>
          <w:p w:rsidR="00FF047E" w:rsidRPr="007713AE" w:rsidRDefault="00FF047E" w:rsidP="007C6104">
            <w:pPr>
              <w:rPr>
                <w:rFonts w:eastAsia="Calibri"/>
                <w:lang w:eastAsia="en-US"/>
              </w:rPr>
            </w:pPr>
          </w:p>
          <w:p w:rsidR="007C6104" w:rsidRDefault="007C6104" w:rsidP="007C6104">
            <w:pPr>
              <w:rPr>
                <w:rFonts w:eastAsia="Calibri"/>
                <w:lang w:eastAsia="en-US"/>
              </w:rPr>
            </w:pPr>
          </w:p>
          <w:p w:rsidR="007713AE" w:rsidRPr="007713AE" w:rsidRDefault="007713AE" w:rsidP="007C6104">
            <w:pPr>
              <w:rPr>
                <w:rFonts w:eastAsia="Calibri"/>
                <w:lang w:eastAsia="en-US"/>
              </w:rPr>
            </w:pPr>
          </w:p>
          <w:p w:rsidR="009D4677" w:rsidRPr="007713AE" w:rsidRDefault="009D4677" w:rsidP="007359D5">
            <w:pPr>
              <w:widowControl w:val="0"/>
              <w:autoSpaceDE w:val="0"/>
              <w:autoSpaceDN w:val="0"/>
              <w:adjustRightInd w:val="0"/>
              <w:rPr>
                <w:rFonts w:eastAsiaTheme="minorHAnsi"/>
                <w:lang w:eastAsia="en-US"/>
              </w:rPr>
            </w:pPr>
          </w:p>
          <w:p w:rsidR="007713AE" w:rsidRPr="007713AE" w:rsidRDefault="007713AE" w:rsidP="007713AE">
            <w:pPr>
              <w:spacing w:line="360" w:lineRule="auto"/>
              <w:ind w:firstLine="709"/>
              <w:jc w:val="center"/>
              <w:rPr>
                <w:rFonts w:eastAsia="Calibri"/>
                <w:b/>
                <w:lang w:eastAsia="en-US"/>
              </w:rPr>
            </w:pPr>
            <w:r w:rsidRPr="007713AE">
              <w:rPr>
                <w:rFonts w:eastAsia="Calibri"/>
                <w:b/>
                <w:lang w:eastAsia="en-US"/>
              </w:rPr>
              <w:lastRenderedPageBreak/>
              <w:t>В региональной Кадастровой палате ответили на вопросы об оформлении недвижимости по экстерриториальному принципу</w:t>
            </w:r>
          </w:p>
          <w:p w:rsidR="007713AE" w:rsidRPr="007713AE" w:rsidRDefault="007713AE" w:rsidP="007713AE">
            <w:pPr>
              <w:spacing w:line="360" w:lineRule="auto"/>
              <w:ind w:firstLine="709"/>
              <w:jc w:val="both"/>
              <w:rPr>
                <w:rFonts w:eastAsia="Calibri"/>
                <w:b/>
                <w:lang w:eastAsia="en-US"/>
              </w:rPr>
            </w:pPr>
            <w:r w:rsidRPr="007713AE">
              <w:rPr>
                <w:rFonts w:eastAsia="Calibri"/>
                <w:b/>
                <w:lang w:eastAsia="en-US"/>
              </w:rPr>
              <w:t>18 мая в Кадастровой палате по Новосибирской области прошла горячая линия по вопросам оформления недвижимости, расположенной в других регионах страны. Публикуем вопросы граждан и ответы на них.</w:t>
            </w:r>
          </w:p>
          <w:p w:rsidR="007713AE" w:rsidRPr="007713AE" w:rsidRDefault="007713AE" w:rsidP="007713AE">
            <w:pPr>
              <w:spacing w:line="360" w:lineRule="auto"/>
              <w:ind w:firstLine="709"/>
              <w:jc w:val="both"/>
              <w:rPr>
                <w:rFonts w:eastAsia="Calibri"/>
                <w:b/>
                <w:lang w:eastAsia="en-US"/>
              </w:rPr>
            </w:pPr>
            <w:r w:rsidRPr="007713AE">
              <w:rPr>
                <w:rFonts w:eastAsia="Calibri"/>
                <w:b/>
                <w:lang w:eastAsia="en-US"/>
              </w:rPr>
              <w:t>Как и где можно подать документы в Новосибирске, если хочу приобрести недвижимость в другом регионе?</w:t>
            </w:r>
          </w:p>
          <w:p w:rsidR="007713AE" w:rsidRPr="007713AE" w:rsidRDefault="007713AE" w:rsidP="007713AE">
            <w:pPr>
              <w:spacing w:line="360" w:lineRule="auto"/>
              <w:ind w:firstLine="709"/>
              <w:jc w:val="both"/>
              <w:rPr>
                <w:rFonts w:eastAsia="Calibri"/>
                <w:lang w:eastAsia="en-US"/>
              </w:rPr>
            </w:pPr>
            <w:r w:rsidRPr="007713AE">
              <w:rPr>
                <w:rFonts w:eastAsia="Calibri"/>
                <w:lang w:eastAsia="en-US"/>
              </w:rPr>
              <w:t>Прием и выдача документов по экстерриториальному принципу в офисе Кадастровой палаты по Новосибирской области ведется только по предварительной записи.</w:t>
            </w:r>
          </w:p>
          <w:p w:rsidR="007713AE" w:rsidRPr="007713AE" w:rsidRDefault="007713AE" w:rsidP="007713AE">
            <w:pPr>
              <w:spacing w:line="360" w:lineRule="auto"/>
              <w:ind w:firstLine="709"/>
              <w:jc w:val="both"/>
              <w:rPr>
                <w:rFonts w:eastAsia="Calibri"/>
                <w:lang w:eastAsia="en-US"/>
              </w:rPr>
            </w:pPr>
            <w:r w:rsidRPr="007713AE">
              <w:rPr>
                <w:rFonts w:eastAsia="Calibri"/>
                <w:lang w:eastAsia="en-US"/>
              </w:rPr>
              <w:t xml:space="preserve">Предварительная запись доступна в личном кабинете на сайте </w:t>
            </w:r>
            <w:hyperlink r:id="rId10" w:history="1">
              <w:proofErr w:type="spellStart"/>
              <w:r w:rsidRPr="007713AE">
                <w:rPr>
                  <w:rFonts w:eastAsia="Calibri"/>
                  <w:color w:val="0563C1"/>
                  <w:u w:val="single"/>
                  <w:lang w:eastAsia="en-US"/>
                </w:rPr>
                <w:t>Росреестра</w:t>
              </w:r>
              <w:proofErr w:type="spellEnd"/>
            </w:hyperlink>
            <w:r w:rsidRPr="007713AE">
              <w:rPr>
                <w:rFonts w:eastAsia="Calibri"/>
                <w:lang w:eastAsia="en-US"/>
              </w:rPr>
              <w:t xml:space="preserve"> или по телефону: 8 (383) 349-97-89. Прием документов осуществляется по адресу:</w:t>
            </w:r>
            <w:r w:rsidRPr="007713AE">
              <w:rPr>
                <w:rFonts w:eastAsia="Calibri"/>
                <w:lang w:eastAsia="en-US"/>
              </w:rPr>
              <w:br/>
              <w:t xml:space="preserve">г. Новосибирск, Красный проспект, 50. </w:t>
            </w:r>
          </w:p>
          <w:p w:rsidR="007713AE" w:rsidRPr="007713AE" w:rsidRDefault="007713AE" w:rsidP="007713AE">
            <w:pPr>
              <w:spacing w:line="360" w:lineRule="auto"/>
              <w:ind w:firstLine="709"/>
              <w:jc w:val="both"/>
              <w:rPr>
                <w:rFonts w:eastAsia="Calibri"/>
                <w:lang w:eastAsia="en-US"/>
              </w:rPr>
            </w:pPr>
            <w:r w:rsidRPr="007713AE">
              <w:rPr>
                <w:rFonts w:eastAsia="Calibri"/>
                <w:lang w:eastAsia="en-US"/>
              </w:rPr>
              <w:t xml:space="preserve">С 2021 года у граждан появилась возможность подавать документы по экстерриториальному принципу в офисах центра «Мои Документы» (МФЦ). Узнать график и режим работы офисов МФЦ в регионе можно на сайте: </w:t>
            </w:r>
            <w:hyperlink r:id="rId11" w:history="1">
              <w:r w:rsidRPr="007713AE">
                <w:rPr>
                  <w:rFonts w:eastAsia="Calibri"/>
                  <w:color w:val="0563C1"/>
                  <w:u w:val="single"/>
                  <w:lang w:eastAsia="en-US"/>
                </w:rPr>
                <w:t>https://www.mfc-nso.ru/</w:t>
              </w:r>
            </w:hyperlink>
            <w:r w:rsidRPr="007713AE">
              <w:rPr>
                <w:rFonts w:eastAsia="Calibri"/>
                <w:lang w:eastAsia="en-US"/>
              </w:rPr>
              <w:t xml:space="preserve">. </w:t>
            </w:r>
          </w:p>
          <w:p w:rsidR="007713AE" w:rsidRPr="007713AE" w:rsidRDefault="007713AE" w:rsidP="007713AE">
            <w:pPr>
              <w:spacing w:line="360" w:lineRule="auto"/>
              <w:ind w:firstLine="709"/>
              <w:jc w:val="both"/>
              <w:rPr>
                <w:rFonts w:eastAsia="Calibri"/>
                <w:b/>
                <w:lang w:eastAsia="en-US"/>
              </w:rPr>
            </w:pPr>
            <w:r w:rsidRPr="007713AE">
              <w:rPr>
                <w:rFonts w:eastAsia="Calibri"/>
                <w:b/>
                <w:lang w:eastAsia="en-US"/>
              </w:rPr>
              <w:t>Родственники живут в Иркутске, хотят приобрести квартиру в Новосибирске. Могут ли они подать документы в своем регионе, чтобы оформить право собственности на эту квартиру?</w:t>
            </w:r>
          </w:p>
          <w:p w:rsidR="007713AE" w:rsidRPr="007713AE" w:rsidRDefault="007713AE" w:rsidP="007713AE">
            <w:pPr>
              <w:spacing w:line="360" w:lineRule="auto"/>
              <w:ind w:firstLine="709"/>
              <w:jc w:val="both"/>
              <w:rPr>
                <w:rFonts w:eastAsia="Calibri"/>
                <w:lang w:eastAsia="en-US"/>
              </w:rPr>
            </w:pPr>
            <w:r w:rsidRPr="007713AE">
              <w:rPr>
                <w:rFonts w:eastAsia="Calibri"/>
                <w:lang w:eastAsia="en-US"/>
              </w:rPr>
              <w:t xml:space="preserve">Экстерриториальный формат оказания услуг </w:t>
            </w:r>
            <w:proofErr w:type="spellStart"/>
            <w:r w:rsidRPr="007713AE">
              <w:rPr>
                <w:rFonts w:eastAsia="Calibri"/>
                <w:lang w:eastAsia="en-US"/>
              </w:rPr>
              <w:t>Росреестра</w:t>
            </w:r>
            <w:proofErr w:type="spellEnd"/>
            <w:r w:rsidRPr="007713AE">
              <w:rPr>
                <w:rFonts w:eastAsia="Calibri"/>
                <w:lang w:eastAsia="en-US"/>
              </w:rPr>
              <w:t xml:space="preserve"> помогает оформить недвижимость на расстоянии и предоставляет возможность заявителям обращаться за услугой в любом регионе России, независимо от места нахождения объекта недвижимости, на который регистрируется право.</w:t>
            </w:r>
          </w:p>
          <w:p w:rsidR="007713AE" w:rsidRPr="007713AE" w:rsidRDefault="007713AE" w:rsidP="007713AE">
            <w:pPr>
              <w:spacing w:line="360" w:lineRule="auto"/>
              <w:ind w:firstLine="709"/>
              <w:jc w:val="both"/>
              <w:rPr>
                <w:rFonts w:eastAsia="Calibri"/>
                <w:lang w:eastAsia="en-US"/>
              </w:rPr>
            </w:pPr>
            <w:r w:rsidRPr="007713AE">
              <w:rPr>
                <w:rFonts w:eastAsia="Calibri"/>
                <w:lang w:eastAsia="en-US"/>
              </w:rPr>
              <w:t>Такая возможность предусмотрена для россиян вступившим в силу с 1 января 2017 года Федеральным законом № 218-ФЗ «О государственной регистрации недвижимости».</w:t>
            </w:r>
          </w:p>
          <w:p w:rsidR="007713AE" w:rsidRPr="007713AE" w:rsidRDefault="007713AE" w:rsidP="007713AE">
            <w:pPr>
              <w:spacing w:line="360" w:lineRule="auto"/>
              <w:ind w:firstLine="709"/>
              <w:jc w:val="both"/>
              <w:rPr>
                <w:rFonts w:eastAsia="Calibri"/>
                <w:b/>
                <w:lang w:eastAsia="en-US"/>
              </w:rPr>
            </w:pPr>
            <w:r w:rsidRPr="007713AE">
              <w:rPr>
                <w:rFonts w:eastAsia="Calibri"/>
                <w:b/>
                <w:lang w:eastAsia="en-US"/>
              </w:rPr>
              <w:t>В какие сроки можно оформить недвижимость по экстерриториальному принципу?</w:t>
            </w:r>
          </w:p>
          <w:p w:rsidR="007713AE" w:rsidRPr="007713AE" w:rsidRDefault="007713AE" w:rsidP="007713AE">
            <w:pPr>
              <w:spacing w:line="360" w:lineRule="auto"/>
              <w:ind w:firstLine="709"/>
              <w:jc w:val="both"/>
              <w:rPr>
                <w:rFonts w:eastAsia="Calibri"/>
                <w:lang w:eastAsia="en-US"/>
              </w:rPr>
            </w:pPr>
            <w:r w:rsidRPr="007713AE">
              <w:rPr>
                <w:rFonts w:eastAsia="Calibri"/>
                <w:lang w:eastAsia="en-US"/>
              </w:rPr>
              <w:t xml:space="preserve">Учетно-регистрационные действия по экстерриториальному принципу проводятся в обычные сроки регистрационных действий: пять рабочих дней  – кадастровый учет, семь – регистрация прав, десять – одновременная процедура кадастрового учета и регистрации прав. В случае направления документов через МФЦ срок предоставления услуг увеличивается на два дня. </w:t>
            </w:r>
          </w:p>
          <w:p w:rsidR="007713AE" w:rsidRDefault="007713AE" w:rsidP="007359D5">
            <w:pPr>
              <w:widowControl w:val="0"/>
              <w:autoSpaceDE w:val="0"/>
              <w:autoSpaceDN w:val="0"/>
              <w:adjustRightInd w:val="0"/>
              <w:rPr>
                <w:b/>
              </w:rPr>
            </w:pPr>
          </w:p>
          <w:p w:rsidR="007713AE" w:rsidRPr="007713AE" w:rsidRDefault="007713AE" w:rsidP="007359D5">
            <w:pPr>
              <w:widowControl w:val="0"/>
              <w:autoSpaceDE w:val="0"/>
              <w:autoSpaceDN w:val="0"/>
              <w:adjustRightInd w:val="0"/>
              <w:rPr>
                <w:b/>
              </w:rPr>
            </w:pPr>
          </w:p>
          <w:p w:rsidR="007713AE" w:rsidRPr="007713AE" w:rsidRDefault="007713AE" w:rsidP="007359D5">
            <w:pPr>
              <w:widowControl w:val="0"/>
              <w:autoSpaceDE w:val="0"/>
              <w:autoSpaceDN w:val="0"/>
              <w:adjustRightInd w:val="0"/>
              <w:rPr>
                <w:b/>
              </w:rPr>
            </w:pPr>
          </w:p>
          <w:p w:rsidR="007713AE" w:rsidRPr="007713AE" w:rsidRDefault="007713AE" w:rsidP="007713AE">
            <w:pPr>
              <w:widowControl w:val="0"/>
              <w:jc w:val="center"/>
              <w:rPr>
                <w:rFonts w:eastAsia="Calibri"/>
                <w:b/>
                <w:lang w:eastAsia="x-none"/>
              </w:rPr>
            </w:pPr>
            <w:proofErr w:type="gramStart"/>
            <w:r w:rsidRPr="007713AE">
              <w:rPr>
                <w:rFonts w:eastAsia="Calibri"/>
                <w:b/>
                <w:lang w:eastAsia="x-none"/>
              </w:rPr>
              <w:t>Новосибирский</w:t>
            </w:r>
            <w:proofErr w:type="gramEnd"/>
            <w:r w:rsidRPr="007713AE">
              <w:rPr>
                <w:rFonts w:eastAsia="Calibri"/>
                <w:b/>
                <w:lang w:eastAsia="x-none"/>
              </w:rPr>
              <w:t xml:space="preserve"> </w:t>
            </w:r>
            <w:proofErr w:type="spellStart"/>
            <w:r w:rsidRPr="007713AE">
              <w:rPr>
                <w:rFonts w:eastAsia="Calibri"/>
                <w:b/>
                <w:lang w:eastAsia="x-none"/>
              </w:rPr>
              <w:t>Росреестр</w:t>
            </w:r>
            <w:proofErr w:type="spellEnd"/>
            <w:r w:rsidRPr="007713AE">
              <w:rPr>
                <w:rFonts w:eastAsia="Calibri"/>
                <w:b/>
                <w:lang w:eastAsia="x-none"/>
              </w:rPr>
              <w:t>: о сохранности геодезических пунктов и установлении охранных зон</w:t>
            </w:r>
          </w:p>
          <w:p w:rsidR="007713AE" w:rsidRPr="007713AE" w:rsidRDefault="007713AE" w:rsidP="007713AE">
            <w:pPr>
              <w:widowControl w:val="0"/>
              <w:jc w:val="center"/>
              <w:rPr>
                <w:rFonts w:eastAsia="Calibri"/>
                <w:lang w:eastAsia="x-none"/>
              </w:rPr>
            </w:pPr>
          </w:p>
          <w:p w:rsidR="007713AE" w:rsidRPr="007713AE" w:rsidRDefault="007713AE" w:rsidP="007713AE">
            <w:pPr>
              <w:ind w:firstLine="708"/>
              <w:jc w:val="both"/>
              <w:rPr>
                <w:rFonts w:eastAsia="Calibri"/>
                <w:lang w:val="x-none" w:eastAsia="en-US"/>
              </w:rPr>
            </w:pPr>
            <w:r w:rsidRPr="007713AE">
              <w:rPr>
                <w:rFonts w:eastAsia="Calibri"/>
                <w:lang w:eastAsia="en-US"/>
              </w:rPr>
              <w:t>Геодезические пункты являются исходной основой при выполнении геодезических, картографических, кадастровых работ, при строительстве зданий, сооружений, наблюдении за их состоянием и высотными деформациями. Они могут быть расположены на земельных участках, на стенах и крышах зданий, в подвалах зданий, в устоях мостов и путепроводов, в основаниях памятников, на других искусственных сооружениях.</w:t>
            </w:r>
          </w:p>
          <w:p w:rsidR="007713AE" w:rsidRPr="007713AE" w:rsidRDefault="007713AE" w:rsidP="007713AE">
            <w:pPr>
              <w:ind w:firstLine="708"/>
              <w:jc w:val="both"/>
              <w:rPr>
                <w:rFonts w:eastAsia="Calibri"/>
                <w:lang w:eastAsia="en-US"/>
              </w:rPr>
            </w:pPr>
            <w:r w:rsidRPr="007713AE">
              <w:rPr>
                <w:rFonts w:eastAsia="Calibri"/>
                <w:lang w:eastAsia="en-US"/>
              </w:rPr>
              <w:t xml:space="preserve">В последние годы обострилась проблема сохранения геодезических пунктов из-за их частых повреждений или бессмысленных уничтожений. Основными причинами являются реконструкция фасадов </w:t>
            </w:r>
            <w:r w:rsidRPr="007713AE">
              <w:rPr>
                <w:rFonts w:eastAsia="Calibri"/>
                <w:lang w:eastAsia="en-US"/>
              </w:rPr>
              <w:lastRenderedPageBreak/>
              <w:t>зданий, ремонт крыш, благоустройство территорий, строительство новых зданий, сооружений, автомобильных дорог, линий электропередач, магистральных трубопроводов и газопроводов.</w:t>
            </w:r>
          </w:p>
          <w:p w:rsidR="007713AE" w:rsidRPr="007713AE" w:rsidRDefault="007713AE" w:rsidP="007713AE">
            <w:pPr>
              <w:ind w:firstLine="708"/>
              <w:jc w:val="both"/>
              <w:rPr>
                <w:rFonts w:eastAsia="Calibri"/>
                <w:lang w:eastAsia="en-US"/>
              </w:rPr>
            </w:pPr>
            <w:r w:rsidRPr="007713AE">
              <w:rPr>
                <w:rFonts w:eastAsia="Calibri"/>
                <w:lang w:eastAsia="en-US"/>
              </w:rPr>
              <w:t xml:space="preserve">Геодезические пункты относятся к федеральной собственности и находятся под охраной государства. Специалистами Новосибирского </w:t>
            </w:r>
            <w:proofErr w:type="spellStart"/>
            <w:r w:rsidRPr="007713AE">
              <w:rPr>
                <w:rFonts w:eastAsia="Calibri"/>
                <w:lang w:eastAsia="en-US"/>
              </w:rPr>
              <w:t>Росреестра</w:t>
            </w:r>
            <w:proofErr w:type="spellEnd"/>
            <w:r w:rsidRPr="007713AE">
              <w:rPr>
                <w:rFonts w:eastAsia="Calibri"/>
                <w:lang w:eastAsia="en-US"/>
              </w:rPr>
              <w:t xml:space="preserve"> осуществляется регулярный мониторинг состояния пунктов государственных геодезических сетей. Из более 3500 пунктов, расположенных на территории Новосибирской области, обследовано 1048 геодезических пунктов, у которых уничтожено 573 наружных знака и 33 центра, повреждены один наружный знак и 28 центров.  </w:t>
            </w:r>
          </w:p>
          <w:p w:rsidR="007713AE" w:rsidRPr="007713AE" w:rsidRDefault="007713AE" w:rsidP="007713AE">
            <w:pPr>
              <w:shd w:val="clear" w:color="auto" w:fill="FFFFFF"/>
              <w:ind w:firstLine="708"/>
              <w:jc w:val="both"/>
              <w:rPr>
                <w:iCs/>
              </w:rPr>
            </w:pPr>
            <w:r w:rsidRPr="007713AE">
              <w:rPr>
                <w:iCs/>
              </w:rPr>
              <w:t xml:space="preserve">Управлением </w:t>
            </w:r>
            <w:proofErr w:type="spellStart"/>
            <w:r w:rsidRPr="007713AE">
              <w:rPr>
                <w:iCs/>
              </w:rPr>
              <w:t>Росреестра</w:t>
            </w:r>
            <w:proofErr w:type="spellEnd"/>
            <w:r w:rsidRPr="007713AE">
              <w:rPr>
                <w:iCs/>
              </w:rPr>
              <w:t xml:space="preserve"> по Новосибирской области ведется работа по установлению границ охранных зон геодезических пунктов. На сегодняшний день в Единый государственный реестр недвижимости внесены сведения об охранных зонах 3567 геодезических пунктов (99,9%): пункта фундаментальной астрономо-геодезической сети, 14 пунктов высокоточной геодезической сети, 77 пунктов спутниковой геодезической сети, 3475 пунктов государственной геодезической сети. </w:t>
            </w:r>
          </w:p>
          <w:p w:rsidR="007713AE" w:rsidRPr="007713AE" w:rsidRDefault="007713AE" w:rsidP="007713AE">
            <w:pPr>
              <w:ind w:firstLine="708"/>
              <w:jc w:val="both"/>
              <w:rPr>
                <w:iCs/>
              </w:rPr>
            </w:pPr>
            <w:proofErr w:type="gramStart"/>
            <w:r w:rsidRPr="007713AE">
              <w:rPr>
                <w:rFonts w:eastAsia="Calibri"/>
                <w:iCs/>
              </w:rPr>
              <w:t>Напоминаем собственникам, пользователям, арендаторам земельных участков, зданий (строений, сооружений), в конструктивных элементах которых размещены геодезические пункты, о необходимости сохранять геодезические пункты и знать, что в пределах границ их охранных зон запрещается проводить работы, которые могут привести к уничтожению наружных знаков и центров пунктов, запрещается уничтожать, перемещать, засыпать или повреждать составные части пунктов, размещать объекты и предметы, которые могут препятствовать доступу</w:t>
            </w:r>
            <w:proofErr w:type="gramEnd"/>
            <w:r w:rsidRPr="007713AE">
              <w:rPr>
                <w:rFonts w:eastAsia="Calibri"/>
                <w:iCs/>
              </w:rPr>
              <w:t xml:space="preserve"> к пунктам. </w:t>
            </w:r>
          </w:p>
          <w:p w:rsidR="007713AE" w:rsidRPr="007713AE" w:rsidRDefault="007713AE" w:rsidP="007359D5">
            <w:pPr>
              <w:widowControl w:val="0"/>
              <w:autoSpaceDE w:val="0"/>
              <w:autoSpaceDN w:val="0"/>
              <w:adjustRightInd w:val="0"/>
              <w:rPr>
                <w:b/>
              </w:rPr>
            </w:pPr>
          </w:p>
          <w:p w:rsidR="007713AE" w:rsidRPr="007713AE" w:rsidRDefault="007713AE" w:rsidP="007359D5">
            <w:pPr>
              <w:widowControl w:val="0"/>
              <w:autoSpaceDE w:val="0"/>
              <w:autoSpaceDN w:val="0"/>
              <w:adjustRightInd w:val="0"/>
              <w:rPr>
                <w:b/>
              </w:rPr>
            </w:pPr>
          </w:p>
          <w:p w:rsidR="007713AE" w:rsidRPr="007713AE" w:rsidRDefault="007713AE" w:rsidP="007713AE">
            <w:pPr>
              <w:spacing w:after="200" w:line="276" w:lineRule="auto"/>
              <w:rPr>
                <w:rFonts w:eastAsia="Calibri"/>
                <w:noProof/>
                <w:lang w:eastAsia="en-US"/>
              </w:rPr>
            </w:pPr>
          </w:p>
          <w:p w:rsidR="007713AE" w:rsidRPr="007713AE" w:rsidRDefault="007713AE" w:rsidP="007713AE">
            <w:pPr>
              <w:ind w:firstLine="709"/>
              <w:jc w:val="center"/>
              <w:rPr>
                <w:b/>
                <w:bCs/>
                <w:color w:val="000000"/>
              </w:rPr>
            </w:pPr>
            <w:r w:rsidRPr="007713AE">
              <w:rPr>
                <w:b/>
                <w:bCs/>
                <w:color w:val="000000"/>
              </w:rPr>
              <w:t>Эксперты Кадастровой палаты назвали топ-10 выписок из ЕГРН и рассказали, какая информация в них содержится</w:t>
            </w:r>
          </w:p>
          <w:p w:rsidR="007713AE" w:rsidRPr="007713AE" w:rsidRDefault="007713AE" w:rsidP="007713AE">
            <w:pPr>
              <w:ind w:firstLine="709"/>
              <w:jc w:val="center"/>
              <w:rPr>
                <w:b/>
                <w:bCs/>
                <w:color w:val="000000"/>
              </w:rPr>
            </w:pPr>
          </w:p>
          <w:p w:rsidR="007713AE" w:rsidRPr="007713AE" w:rsidRDefault="007713AE" w:rsidP="007713AE">
            <w:pPr>
              <w:ind w:firstLine="709"/>
              <w:jc w:val="center"/>
            </w:pPr>
          </w:p>
          <w:p w:rsidR="007713AE" w:rsidRPr="007713AE" w:rsidRDefault="007713AE" w:rsidP="007713AE">
            <w:pPr>
              <w:ind w:firstLine="700"/>
              <w:jc w:val="both"/>
            </w:pPr>
            <w:r w:rsidRPr="007713AE">
              <w:rPr>
                <w:bCs/>
                <w:color w:val="000000"/>
              </w:rPr>
              <w:t xml:space="preserve">Эксперты региональной Кадастровой палаты составили </w:t>
            </w:r>
            <w:r w:rsidRPr="007713AE">
              <w:rPr>
                <w:bCs/>
                <w:i/>
                <w:iCs/>
                <w:color w:val="000000"/>
              </w:rPr>
              <w:t>топ-10</w:t>
            </w:r>
            <w:r w:rsidRPr="007713AE">
              <w:rPr>
                <w:bCs/>
                <w:color w:val="000000"/>
              </w:rPr>
              <w:t xml:space="preserve"> наиболее популярных выписок из ЕГРН, перечислили ситуации, в которых они могут понадобиться, и рассказали о сведениях, которые содержит определенный вид документа.  </w:t>
            </w:r>
          </w:p>
          <w:p w:rsidR="007713AE" w:rsidRPr="007713AE" w:rsidRDefault="007713AE" w:rsidP="007713AE">
            <w:pPr>
              <w:ind w:firstLine="709"/>
              <w:jc w:val="both"/>
            </w:pPr>
            <w:r w:rsidRPr="007713AE">
              <w:rPr>
                <w:color w:val="000000"/>
              </w:rPr>
              <w:t>С 2017 года основным документом, подтверждающим право собственности на объект недвижимости, является выписка из Единого государственного реестра недвижимости (ЕГРН). Граждане должны понимать, что в зависимости от ситуации им требуется определенный вид выписки. </w:t>
            </w:r>
          </w:p>
          <w:p w:rsidR="007713AE" w:rsidRPr="007713AE" w:rsidRDefault="007713AE" w:rsidP="007713AE">
            <w:pPr>
              <w:ind w:firstLine="709"/>
              <w:jc w:val="both"/>
            </w:pPr>
            <w:r w:rsidRPr="007713AE">
              <w:rPr>
                <w:color w:val="000000"/>
              </w:rPr>
              <w:t xml:space="preserve">Получение выписки из ЕГРН доступно как правообладателям объектов недвижимости, так и любым заинтересованным лицам. Исходя из этого, сведения ЕГРН можно разделить на </w:t>
            </w:r>
            <w:r w:rsidRPr="007713AE">
              <w:rPr>
                <w:b/>
                <w:bCs/>
                <w:i/>
                <w:iCs/>
                <w:color w:val="000000"/>
              </w:rPr>
              <w:t>общедоступные</w:t>
            </w:r>
            <w:r w:rsidRPr="007713AE">
              <w:rPr>
                <w:color w:val="000000"/>
              </w:rPr>
              <w:t xml:space="preserve"> и </w:t>
            </w:r>
            <w:r w:rsidRPr="007713AE">
              <w:rPr>
                <w:b/>
                <w:bCs/>
                <w:i/>
                <w:iCs/>
                <w:color w:val="000000"/>
              </w:rPr>
              <w:t>сведения ограниченного доступа</w:t>
            </w:r>
            <w:r w:rsidRPr="007713AE">
              <w:rPr>
                <w:color w:val="000000"/>
              </w:rPr>
              <w:t>.</w:t>
            </w:r>
          </w:p>
          <w:p w:rsidR="007713AE" w:rsidRPr="007713AE" w:rsidRDefault="007713AE" w:rsidP="007713AE">
            <w:pPr>
              <w:ind w:firstLine="709"/>
              <w:jc w:val="both"/>
            </w:pPr>
            <w:r w:rsidRPr="007713AE">
              <w:rPr>
                <w:b/>
                <w:bCs/>
                <w:color w:val="000000"/>
              </w:rPr>
              <w:t>К общедоступным сведениям</w:t>
            </w:r>
            <w:r w:rsidRPr="007713AE">
              <w:rPr>
                <w:color w:val="000000"/>
              </w:rPr>
              <w:t xml:space="preserve"> относятся сведения о характеристиках объекта недвижимости, зарегистрированных правах на него и сведения о переходе прав на объект. Каждый желающий может запросить из ЕГРН такую информацию, при этом у третьих лиц не окажется персональных данных собственников.</w:t>
            </w:r>
          </w:p>
          <w:p w:rsidR="007713AE" w:rsidRPr="007713AE" w:rsidRDefault="007713AE" w:rsidP="007713AE">
            <w:pPr>
              <w:ind w:firstLine="709"/>
              <w:jc w:val="both"/>
            </w:pPr>
            <w:r w:rsidRPr="007713AE">
              <w:rPr>
                <w:color w:val="000000"/>
              </w:rPr>
              <w:t xml:space="preserve">Помимо общедоступной информации, в ЕГРН содержатся сведения, получить которые могут только собственники или их законные представители, а также правоохранительные органы, суды, приставы, нотариусы, органы власти. </w:t>
            </w:r>
            <w:r w:rsidRPr="007713AE">
              <w:rPr>
                <w:b/>
                <w:bCs/>
                <w:color w:val="000000"/>
              </w:rPr>
              <w:t>К сведениям ограниченного доступа</w:t>
            </w:r>
            <w:r w:rsidRPr="007713AE">
              <w:rPr>
                <w:color w:val="000000"/>
              </w:rPr>
              <w:t xml:space="preserve"> относятся сведения о правах отдельного лица на объекты недвижимости, о содержании правоустанавливающего документа, о признании правообладателя недееспособным или ограниченно дееспособным, а также предоставление копий документов, на основании которых сведения внесены в ЕГРН. Кроме того, закрытой является информация в справке о лицах, получивших сведения об объекте недвижимости.  </w:t>
            </w:r>
          </w:p>
          <w:p w:rsidR="007713AE" w:rsidRPr="007713AE" w:rsidRDefault="007713AE" w:rsidP="007713AE">
            <w:pPr>
              <w:ind w:firstLine="709"/>
              <w:jc w:val="both"/>
            </w:pPr>
            <w:r w:rsidRPr="007713AE">
              <w:rPr>
                <w:color w:val="000000"/>
              </w:rPr>
              <w:t xml:space="preserve">Рассмотрим </w:t>
            </w:r>
            <w:r w:rsidRPr="007713AE">
              <w:rPr>
                <w:i/>
                <w:iCs/>
                <w:color w:val="000000"/>
              </w:rPr>
              <w:t>пять</w:t>
            </w:r>
            <w:r w:rsidRPr="007713AE">
              <w:rPr>
                <w:color w:val="000000"/>
              </w:rPr>
              <w:t xml:space="preserve"> </w:t>
            </w:r>
            <w:r w:rsidRPr="007713AE">
              <w:rPr>
                <w:i/>
                <w:iCs/>
                <w:color w:val="000000"/>
              </w:rPr>
              <w:t>видов выписок из ЕГРН, относящихся к общедоступным сведениям</w:t>
            </w:r>
            <w:r w:rsidRPr="007713AE">
              <w:rPr>
                <w:color w:val="000000"/>
              </w:rPr>
              <w:t>.</w:t>
            </w:r>
          </w:p>
          <w:p w:rsidR="007713AE" w:rsidRPr="007713AE" w:rsidRDefault="007713AE" w:rsidP="007713AE">
            <w:pPr>
              <w:ind w:firstLine="709"/>
              <w:jc w:val="both"/>
            </w:pPr>
            <w:r w:rsidRPr="007713AE">
              <w:rPr>
                <w:b/>
                <w:bCs/>
                <w:color w:val="000000"/>
              </w:rPr>
              <w:t>1. Выписка из ЕГРН об основных характеристиках и зарегистрированных правах на объект недвижимости</w:t>
            </w:r>
            <w:r w:rsidRPr="007713AE">
              <w:rPr>
                <w:color w:val="000000"/>
              </w:rPr>
              <w:t> </w:t>
            </w:r>
          </w:p>
          <w:p w:rsidR="007713AE" w:rsidRPr="007713AE" w:rsidRDefault="007713AE" w:rsidP="007713AE">
            <w:pPr>
              <w:ind w:firstLine="709"/>
              <w:jc w:val="both"/>
            </w:pPr>
            <w:r w:rsidRPr="007713AE">
              <w:rPr>
                <w:color w:val="000000"/>
              </w:rPr>
              <w:t xml:space="preserve">Является самым популярным среди заявителей видом </w:t>
            </w:r>
            <w:hyperlink r:id="rId12" w:history="1">
              <w:r w:rsidRPr="007713AE">
                <w:rPr>
                  <w:color w:val="0563C1"/>
                  <w:u w:val="single"/>
                </w:rPr>
                <w:t>выписки</w:t>
              </w:r>
            </w:hyperlink>
            <w:r w:rsidRPr="007713AE">
              <w:rPr>
                <w:color w:val="000000"/>
              </w:rPr>
              <w:t xml:space="preserve"> из ЕГРН: жители Новосибирской области в 2021 году запросили и получили более 300 тыс. документов.</w:t>
            </w:r>
          </w:p>
          <w:p w:rsidR="007713AE" w:rsidRPr="007713AE" w:rsidRDefault="007713AE" w:rsidP="007713AE">
            <w:pPr>
              <w:ind w:firstLine="709"/>
              <w:jc w:val="both"/>
            </w:pPr>
            <w:r w:rsidRPr="007713AE">
              <w:rPr>
                <w:color w:val="000000"/>
              </w:rPr>
              <w:t xml:space="preserve">Выписку нужно запрашивать, если есть необходимость подтвердить осуществление кадастрового </w:t>
            </w:r>
            <w:r w:rsidRPr="007713AE">
              <w:rPr>
                <w:color w:val="000000"/>
              </w:rPr>
              <w:lastRenderedPageBreak/>
              <w:t>учёта, факт регистрации прав на недвижимость, внесение в ЕГРН сведений о ранее учтённом объекте. Выписка также предоставляет информацию о наличии зарегистрированных обременений в отношении объекта недвижимости.</w:t>
            </w:r>
          </w:p>
          <w:p w:rsidR="007713AE" w:rsidRPr="007713AE" w:rsidRDefault="007713AE" w:rsidP="007713AE">
            <w:pPr>
              <w:ind w:firstLine="709"/>
              <w:jc w:val="both"/>
            </w:pPr>
            <w:r w:rsidRPr="007713AE">
              <w:rPr>
                <w:color w:val="000000"/>
              </w:rPr>
              <w:t>Документ содержит сведения о собственнике (без указания персональных данных в случае, если заказывает выписку не собственник или его законный представитель), адресе, кадастровом номере, площади, назначении, кадастровой стоимости, дате ввода объекта в эксплуатацию (дате завершения строительства). Кроме того, с помощью выписки можно получить информацию о правообладателях, видах права, номере и дате регистрации, возможном ограничении прав и обременении объекта (например, арест по решению суда или ипотека). Также в данной выписке можно проверить наличие отметки о согласии или отсутствии согласия супруг</w:t>
            </w:r>
            <w:proofErr w:type="gramStart"/>
            <w:r w:rsidRPr="007713AE">
              <w:rPr>
                <w:color w:val="000000"/>
              </w:rPr>
              <w:t>а(</w:t>
            </w:r>
            <w:proofErr w:type="gramEnd"/>
            <w:r w:rsidRPr="007713AE">
              <w:rPr>
                <w:color w:val="000000"/>
              </w:rPr>
              <w:t xml:space="preserve">и) на продажу объекта недвижимости. План расположения помещений и </w:t>
            </w:r>
            <w:proofErr w:type="spellStart"/>
            <w:r w:rsidRPr="007713AE">
              <w:rPr>
                <w:color w:val="000000"/>
              </w:rPr>
              <w:t>машино</w:t>
            </w:r>
            <w:proofErr w:type="spellEnd"/>
            <w:r w:rsidRPr="007713AE">
              <w:rPr>
                <w:color w:val="000000"/>
              </w:rPr>
              <w:t>-ме</w:t>
            </w:r>
            <w:proofErr w:type="gramStart"/>
            <w:r w:rsidRPr="007713AE">
              <w:rPr>
                <w:color w:val="000000"/>
              </w:rPr>
              <w:t>ст в зд</w:t>
            </w:r>
            <w:proofErr w:type="gramEnd"/>
            <w:r w:rsidRPr="007713AE">
              <w:rPr>
                <w:color w:val="000000"/>
              </w:rPr>
              <w:t>ании, схематическое отображение расположения объекта на земельном участке, описание характерных точек границ – эти сведения также содержатся в данном виде выписки.</w:t>
            </w:r>
          </w:p>
          <w:p w:rsidR="007713AE" w:rsidRPr="007713AE" w:rsidRDefault="007713AE" w:rsidP="007713AE">
            <w:pPr>
              <w:ind w:firstLine="709"/>
              <w:jc w:val="both"/>
            </w:pPr>
            <w:r w:rsidRPr="007713AE">
              <w:rPr>
                <w:b/>
                <w:bCs/>
                <w:color w:val="000000"/>
              </w:rPr>
              <w:t>2. Выписка из ЕГРН об объекте недвижимости</w:t>
            </w:r>
            <w:r w:rsidRPr="007713AE">
              <w:rPr>
                <w:color w:val="000000"/>
              </w:rPr>
              <w:t> </w:t>
            </w:r>
          </w:p>
          <w:p w:rsidR="007713AE" w:rsidRPr="007713AE" w:rsidRDefault="007713AE" w:rsidP="007713AE">
            <w:pPr>
              <w:ind w:firstLine="709"/>
              <w:jc w:val="both"/>
            </w:pPr>
            <w:r w:rsidRPr="007713AE">
              <w:rPr>
                <w:color w:val="000000"/>
              </w:rPr>
              <w:t xml:space="preserve">Является расширенной </w:t>
            </w:r>
            <w:hyperlink r:id="rId13" w:history="1">
              <w:r w:rsidRPr="007713AE">
                <w:rPr>
                  <w:color w:val="0563C1"/>
                  <w:u w:val="single"/>
                </w:rPr>
                <w:t>выпиской</w:t>
              </w:r>
            </w:hyperlink>
            <w:r w:rsidRPr="007713AE">
              <w:rPr>
                <w:color w:val="000000"/>
              </w:rPr>
              <w:t xml:space="preserve"> и содержит наиболее полную информацию о характеристиках объекта в текстовом и графическом виде.</w:t>
            </w:r>
          </w:p>
          <w:p w:rsidR="007713AE" w:rsidRPr="007713AE" w:rsidRDefault="007713AE" w:rsidP="007713AE">
            <w:pPr>
              <w:ind w:firstLine="709"/>
              <w:jc w:val="both"/>
            </w:pPr>
            <w:r w:rsidRPr="007713AE">
              <w:rPr>
                <w:color w:val="000000"/>
              </w:rPr>
              <w:t>Кроме информации о характеристиках объекта и зарегистрированных правах, эта выписка предоставляет информацию о том, попадает ли земельный участок в границы охранной зоны или зоны с особыми условиями использования территории, а также позволяет узнать, включена ли недвижимость в реестр объектов культурного наследия. Также из документа можно узнать о возможном запрете проведения сделок с принадлежащим собственнику имуществом без его личного участия.</w:t>
            </w:r>
          </w:p>
          <w:p w:rsidR="007713AE" w:rsidRPr="007713AE" w:rsidRDefault="007713AE" w:rsidP="007713AE">
            <w:pPr>
              <w:ind w:firstLine="709"/>
              <w:jc w:val="both"/>
            </w:pPr>
            <w:r w:rsidRPr="007713AE">
              <w:rPr>
                <w:color w:val="000000"/>
              </w:rPr>
              <w:t>Кроме того, выписка содержит сведения об описании местоположения границ объекта, полную информацию об обременениях и ограничениях его использования, о наличии или отсутствии ранее возникших прав (до 31.01.1998).</w:t>
            </w:r>
          </w:p>
          <w:p w:rsidR="007713AE" w:rsidRPr="007713AE" w:rsidRDefault="007713AE" w:rsidP="007713AE">
            <w:pPr>
              <w:ind w:firstLine="709"/>
              <w:jc w:val="both"/>
            </w:pPr>
            <w:r w:rsidRPr="007713AE">
              <w:rPr>
                <w:b/>
                <w:bCs/>
                <w:color w:val="000000"/>
              </w:rPr>
              <w:t>3. Выписка из ЕГРН о переходе прав </w:t>
            </w:r>
          </w:p>
          <w:p w:rsidR="007713AE" w:rsidRPr="007713AE" w:rsidRDefault="007713AE" w:rsidP="007713AE">
            <w:pPr>
              <w:ind w:firstLine="709"/>
              <w:jc w:val="both"/>
            </w:pPr>
            <w:r w:rsidRPr="007713AE">
              <w:rPr>
                <w:color w:val="000000"/>
              </w:rPr>
              <w:t xml:space="preserve">Запрашивать данную </w:t>
            </w:r>
            <w:hyperlink r:id="rId14" w:history="1">
              <w:r w:rsidRPr="007713AE">
                <w:rPr>
                  <w:color w:val="0563C1"/>
                  <w:u w:val="single"/>
                </w:rPr>
                <w:t>выписку</w:t>
              </w:r>
            </w:hyperlink>
            <w:r w:rsidRPr="007713AE">
              <w:rPr>
                <w:color w:val="000000"/>
              </w:rPr>
              <w:t xml:space="preserve"> гражданам следует для того, чтобы узнать полную историю владения объектом недвижимости. Перед приобретением недвижимости информация о предыдущих собственниках является важным аргументом в пользу покупки того или иного объекта. </w:t>
            </w:r>
          </w:p>
          <w:p w:rsidR="007713AE" w:rsidRPr="007713AE" w:rsidRDefault="007713AE" w:rsidP="007713AE">
            <w:pPr>
              <w:ind w:firstLine="709"/>
              <w:jc w:val="both"/>
            </w:pPr>
            <w:r w:rsidRPr="007713AE">
              <w:rPr>
                <w:color w:val="000000"/>
              </w:rPr>
              <w:t xml:space="preserve">Документ содержит информацию о возникновении, переходе или прекращении прав на недвижимость, в том числе права собственности. Из выписки можно узнать не только о текущем владельце, но и </w:t>
            </w:r>
            <w:proofErr w:type="gramStart"/>
            <w:r w:rsidRPr="007713AE">
              <w:rPr>
                <w:color w:val="000000"/>
              </w:rPr>
              <w:t>о</w:t>
            </w:r>
            <w:proofErr w:type="gramEnd"/>
            <w:r w:rsidRPr="007713AE">
              <w:rPr>
                <w:color w:val="000000"/>
              </w:rPr>
              <w:t xml:space="preserve"> </w:t>
            </w:r>
            <w:proofErr w:type="gramStart"/>
            <w:r w:rsidRPr="007713AE">
              <w:rPr>
                <w:color w:val="000000"/>
              </w:rPr>
              <w:t>предыдущих</w:t>
            </w:r>
            <w:proofErr w:type="gramEnd"/>
            <w:r w:rsidRPr="007713AE">
              <w:rPr>
                <w:color w:val="000000"/>
              </w:rPr>
              <w:t xml:space="preserve"> – с указанием дат регистрации предыдущих переходов права и документов-оснований. </w:t>
            </w:r>
          </w:p>
          <w:p w:rsidR="007713AE" w:rsidRPr="007713AE" w:rsidRDefault="007713AE" w:rsidP="007713AE">
            <w:pPr>
              <w:ind w:firstLine="709"/>
              <w:jc w:val="both"/>
            </w:pPr>
            <w:r w:rsidRPr="007713AE">
              <w:rPr>
                <w:b/>
                <w:bCs/>
                <w:color w:val="000000"/>
              </w:rPr>
              <w:t>4. Выписка из ЕГРН о зарегистрированных договорах участия в долевом строительстве (ДДУ)</w:t>
            </w:r>
            <w:r w:rsidRPr="007713AE">
              <w:rPr>
                <w:color w:val="000000"/>
              </w:rPr>
              <w:t> </w:t>
            </w:r>
          </w:p>
          <w:p w:rsidR="007713AE" w:rsidRPr="007713AE" w:rsidRDefault="007713AE" w:rsidP="007713AE">
            <w:pPr>
              <w:ind w:firstLine="709"/>
              <w:jc w:val="both"/>
            </w:pPr>
            <w:r w:rsidRPr="007713AE">
              <w:rPr>
                <w:color w:val="000000"/>
              </w:rPr>
              <w:t xml:space="preserve">Такая </w:t>
            </w:r>
            <w:hyperlink r:id="rId15" w:history="1">
              <w:r w:rsidRPr="007713AE">
                <w:rPr>
                  <w:color w:val="0563C1"/>
                  <w:u w:val="single"/>
                </w:rPr>
                <w:t>выписка</w:t>
              </w:r>
            </w:hyperlink>
            <w:r w:rsidRPr="007713AE">
              <w:rPr>
                <w:color w:val="000000"/>
              </w:rPr>
              <w:t xml:space="preserve"> нужна тем, кто приобретает квартиру или нежилое помещение по уступке права требований. Потенциальный участник долевого строительства с ее помощью может выяснить, сколько объектов уже продано в конкретном строящемся доме, так как документ подтверждает актуальные сведения о правах участников долевого строительства.</w:t>
            </w:r>
          </w:p>
          <w:p w:rsidR="007713AE" w:rsidRPr="007713AE" w:rsidRDefault="007713AE" w:rsidP="007713AE">
            <w:pPr>
              <w:ind w:firstLine="709"/>
              <w:jc w:val="both"/>
            </w:pPr>
            <w:r w:rsidRPr="007713AE">
              <w:rPr>
                <w:color w:val="000000"/>
              </w:rPr>
              <w:t xml:space="preserve">Выписка является объемной и содержит сведения о земельном участке, на котором строится многоквартирный дом, и информацию </w:t>
            </w:r>
            <w:proofErr w:type="gramStart"/>
            <w:r w:rsidRPr="007713AE">
              <w:rPr>
                <w:color w:val="000000"/>
              </w:rPr>
              <w:t>о</w:t>
            </w:r>
            <w:proofErr w:type="gramEnd"/>
            <w:r w:rsidRPr="007713AE">
              <w:rPr>
                <w:color w:val="000000"/>
              </w:rPr>
              <w:t xml:space="preserve"> всех зарегистрированных договорах долевого участия и их сторонах, по состоянию на дату выдачи документа. Застройщик в ней указан как правообладатель земельного участка, а зарегистрированные договоры долевого участия перечисляются как обременения на сам участок. </w:t>
            </w:r>
          </w:p>
          <w:p w:rsidR="007713AE" w:rsidRPr="007713AE" w:rsidRDefault="007713AE" w:rsidP="007713AE">
            <w:pPr>
              <w:ind w:firstLine="709"/>
              <w:jc w:val="both"/>
            </w:pPr>
            <w:r w:rsidRPr="007713AE">
              <w:rPr>
                <w:b/>
                <w:bCs/>
                <w:color w:val="000000"/>
              </w:rPr>
              <w:t>5. Выписка из ЕГРН о кадастровой стоимости объекта недвижимости</w:t>
            </w:r>
            <w:r w:rsidRPr="007713AE">
              <w:rPr>
                <w:color w:val="000000"/>
              </w:rPr>
              <w:t> </w:t>
            </w:r>
          </w:p>
          <w:p w:rsidR="007713AE" w:rsidRPr="007713AE" w:rsidRDefault="007713AE" w:rsidP="007713AE">
            <w:pPr>
              <w:ind w:firstLine="709"/>
              <w:jc w:val="both"/>
            </w:pPr>
            <w:r w:rsidRPr="007713AE">
              <w:rPr>
                <w:color w:val="000000"/>
              </w:rPr>
              <w:t xml:space="preserve">Данная </w:t>
            </w:r>
            <w:hyperlink r:id="rId16" w:history="1">
              <w:r w:rsidRPr="007713AE">
                <w:rPr>
                  <w:color w:val="0563C1"/>
                  <w:u w:val="single"/>
                </w:rPr>
                <w:t>выписка</w:t>
              </w:r>
            </w:hyperlink>
            <w:r w:rsidRPr="007713AE">
              <w:rPr>
                <w:color w:val="000000"/>
              </w:rPr>
              <w:t xml:space="preserve"> предоставляет сведения о кадастровой стоимости объекта недвижимости и позволяет проверить правильность расчета налога на имущество. </w:t>
            </w:r>
          </w:p>
          <w:p w:rsidR="007713AE" w:rsidRPr="007713AE" w:rsidRDefault="007713AE" w:rsidP="007713AE">
            <w:pPr>
              <w:ind w:firstLine="709"/>
              <w:jc w:val="both"/>
            </w:pPr>
            <w:r w:rsidRPr="007713AE">
              <w:rPr>
                <w:color w:val="000000"/>
              </w:rPr>
              <w:t>Документ содержит расширенную информацию о величине кадастровой стоимости на дату, указанную в запросе; об акте, на основании которого определена кадастровая стоимость; о датах ее утверждения и применения. </w:t>
            </w:r>
          </w:p>
          <w:p w:rsidR="007713AE" w:rsidRPr="007713AE" w:rsidRDefault="007713AE" w:rsidP="007713AE">
            <w:pPr>
              <w:ind w:firstLine="709"/>
              <w:jc w:val="both"/>
            </w:pPr>
            <w:r w:rsidRPr="007713AE">
              <w:rPr>
                <w:color w:val="000000"/>
              </w:rPr>
              <w:t>Выписка о кадастровой стоимости предоставляется бесплатно по запросу любых лиц.</w:t>
            </w:r>
          </w:p>
          <w:p w:rsidR="007713AE" w:rsidRPr="007713AE" w:rsidRDefault="007713AE" w:rsidP="007713AE">
            <w:pPr>
              <w:ind w:firstLine="709"/>
              <w:jc w:val="both"/>
            </w:pPr>
            <w:r w:rsidRPr="007713AE">
              <w:rPr>
                <w:color w:val="000000"/>
              </w:rPr>
              <w:t xml:space="preserve">Далее рассмотрим </w:t>
            </w:r>
            <w:r w:rsidRPr="007713AE">
              <w:rPr>
                <w:i/>
                <w:iCs/>
                <w:color w:val="000000"/>
              </w:rPr>
              <w:t>пять видов выписок из ЕГРН, относящихся к сведениям ограниченного доступа</w:t>
            </w:r>
            <w:r w:rsidRPr="007713AE">
              <w:rPr>
                <w:color w:val="000000"/>
              </w:rPr>
              <w:t>.</w:t>
            </w:r>
          </w:p>
          <w:p w:rsidR="007713AE" w:rsidRPr="007713AE" w:rsidRDefault="007713AE" w:rsidP="007713AE">
            <w:pPr>
              <w:ind w:firstLine="709"/>
              <w:jc w:val="both"/>
            </w:pPr>
            <w:r w:rsidRPr="007713AE">
              <w:rPr>
                <w:b/>
                <w:bCs/>
                <w:color w:val="000000"/>
              </w:rPr>
              <w:t>1. Выписка из ЕГРН о правах отдельного лица на имевшиеся (имеющиеся) у него объекты недвижимости</w:t>
            </w:r>
            <w:r w:rsidRPr="007713AE">
              <w:rPr>
                <w:color w:val="000000"/>
              </w:rPr>
              <w:t> </w:t>
            </w:r>
          </w:p>
          <w:p w:rsidR="007713AE" w:rsidRPr="007713AE" w:rsidRDefault="007713AE" w:rsidP="007713AE">
            <w:pPr>
              <w:ind w:firstLine="709"/>
              <w:jc w:val="both"/>
            </w:pPr>
            <w:hyperlink r:id="rId17" w:history="1">
              <w:r w:rsidRPr="007713AE">
                <w:rPr>
                  <w:color w:val="0563C1"/>
                  <w:u w:val="single"/>
                </w:rPr>
                <w:t>Выписка</w:t>
              </w:r>
            </w:hyperlink>
            <w:r w:rsidRPr="007713AE">
              <w:rPr>
                <w:color w:val="000000"/>
              </w:rPr>
              <w:t xml:space="preserve"> может пригодиться в случае, если после продажи объекта недвижимости бывшему собственнику приходят уведомления об уплате налога за недвижимость, которая была продана. Также выписка нужна для оформления наследства, чтобы узнать о наличии недвижимости у наследодателя.</w:t>
            </w:r>
          </w:p>
          <w:p w:rsidR="007713AE" w:rsidRPr="007713AE" w:rsidRDefault="007713AE" w:rsidP="007713AE">
            <w:pPr>
              <w:ind w:firstLine="709"/>
              <w:jc w:val="both"/>
            </w:pPr>
            <w:r w:rsidRPr="007713AE">
              <w:rPr>
                <w:color w:val="000000"/>
              </w:rPr>
              <w:t>В документе содержатся сведения о наличии прав собственности на недвижимость, по состоянию на определенную дату, если правообладатель ее указал. Выписка позволяет подтвердить, какой недвижимостью на территории страны владел правообладатель в течение конкретного периода. </w:t>
            </w:r>
          </w:p>
          <w:p w:rsidR="007713AE" w:rsidRPr="007713AE" w:rsidRDefault="007713AE" w:rsidP="007713AE">
            <w:pPr>
              <w:ind w:firstLine="709"/>
              <w:jc w:val="both"/>
            </w:pPr>
            <w:r w:rsidRPr="007713AE">
              <w:rPr>
                <w:b/>
                <w:bCs/>
                <w:color w:val="000000"/>
              </w:rPr>
              <w:t xml:space="preserve">2. Выписка из ЕГРН о признании правообладателя </w:t>
            </w:r>
            <w:proofErr w:type="gramStart"/>
            <w:r w:rsidRPr="007713AE">
              <w:rPr>
                <w:b/>
                <w:bCs/>
                <w:color w:val="000000"/>
              </w:rPr>
              <w:t>недееспособным</w:t>
            </w:r>
            <w:proofErr w:type="gramEnd"/>
            <w:r w:rsidRPr="007713AE">
              <w:rPr>
                <w:b/>
                <w:bCs/>
                <w:color w:val="000000"/>
              </w:rPr>
              <w:t xml:space="preserve"> или ограниченно дееспособным</w:t>
            </w:r>
          </w:p>
          <w:p w:rsidR="007713AE" w:rsidRPr="007713AE" w:rsidRDefault="007713AE" w:rsidP="007713AE">
            <w:pPr>
              <w:ind w:firstLine="709"/>
              <w:jc w:val="both"/>
            </w:pPr>
            <w:r w:rsidRPr="007713AE">
              <w:rPr>
                <w:color w:val="000000"/>
              </w:rPr>
              <w:t xml:space="preserve">Такая </w:t>
            </w:r>
            <w:hyperlink r:id="rId18" w:history="1">
              <w:r w:rsidRPr="007713AE">
                <w:rPr>
                  <w:color w:val="0563C1"/>
                  <w:u w:val="single"/>
                </w:rPr>
                <w:t>выписка</w:t>
              </w:r>
            </w:hyperlink>
            <w:r w:rsidRPr="007713AE">
              <w:rPr>
                <w:color w:val="000000"/>
              </w:rPr>
              <w:t xml:space="preserve"> понадобится, если необходимо предоставить в суд или нотариусу подтверждение того, что участник сделки является дееспособным. Это обусловлено тем, что сделка, совершенная с недееспособным правообладателем, будет считаться недействительной.</w:t>
            </w:r>
          </w:p>
          <w:p w:rsidR="007713AE" w:rsidRPr="007713AE" w:rsidRDefault="007713AE" w:rsidP="007713AE">
            <w:pPr>
              <w:ind w:firstLine="709"/>
              <w:jc w:val="both"/>
            </w:pPr>
            <w:r w:rsidRPr="007713AE">
              <w:rPr>
                <w:b/>
                <w:bCs/>
                <w:color w:val="000000"/>
              </w:rPr>
              <w:t>3. Выписка о содержании правоустанавливающих документов</w:t>
            </w:r>
            <w:r w:rsidRPr="007713AE">
              <w:rPr>
                <w:color w:val="000000"/>
              </w:rPr>
              <w:t> </w:t>
            </w:r>
          </w:p>
          <w:p w:rsidR="007713AE" w:rsidRPr="007713AE" w:rsidRDefault="007713AE" w:rsidP="007713AE">
            <w:pPr>
              <w:ind w:firstLine="709"/>
              <w:jc w:val="both"/>
            </w:pPr>
            <w:r w:rsidRPr="007713AE">
              <w:rPr>
                <w:color w:val="000000"/>
              </w:rPr>
              <w:t xml:space="preserve">Собственники могут запрашивать данную </w:t>
            </w:r>
            <w:hyperlink r:id="rId19" w:history="1">
              <w:r w:rsidRPr="007713AE">
                <w:rPr>
                  <w:color w:val="0563C1"/>
                  <w:u w:val="single"/>
                </w:rPr>
                <w:t>выписку</w:t>
              </w:r>
            </w:hyperlink>
            <w:r w:rsidRPr="007713AE">
              <w:rPr>
                <w:color w:val="000000"/>
              </w:rPr>
              <w:t>, если оригиналы документов на жилье утрачены. Данная выписка сможет доказать наличие права собственности и дать информацию о реквизитах и содержании документа, на основании которого возникло и сохраняется право собственности.</w:t>
            </w:r>
          </w:p>
          <w:p w:rsidR="007713AE" w:rsidRPr="007713AE" w:rsidRDefault="007713AE" w:rsidP="007713AE">
            <w:pPr>
              <w:ind w:firstLine="709"/>
              <w:jc w:val="both"/>
            </w:pPr>
            <w:r w:rsidRPr="007713AE">
              <w:rPr>
                <w:color w:val="000000"/>
              </w:rPr>
              <w:t>Правообладатели или законные представители запрашивают выписку для предоставления в кредитные и страховые организации при совершении различного рода сделок с привлечением заемных средств. </w:t>
            </w:r>
          </w:p>
          <w:p w:rsidR="007713AE" w:rsidRPr="007713AE" w:rsidRDefault="007713AE" w:rsidP="007713AE">
            <w:pPr>
              <w:ind w:firstLine="709"/>
              <w:jc w:val="both"/>
            </w:pPr>
            <w:r w:rsidRPr="007713AE">
              <w:rPr>
                <w:b/>
                <w:bCs/>
                <w:color w:val="000000"/>
              </w:rPr>
              <w:t>4.</w:t>
            </w:r>
            <w:r w:rsidRPr="007713AE">
              <w:rPr>
                <w:color w:val="000000"/>
              </w:rPr>
              <w:t xml:space="preserve"> </w:t>
            </w:r>
            <w:r w:rsidRPr="007713AE">
              <w:rPr>
                <w:b/>
                <w:bCs/>
                <w:color w:val="000000"/>
              </w:rPr>
              <w:t>Копии правоустанавливающих документов</w:t>
            </w:r>
          </w:p>
          <w:p w:rsidR="007713AE" w:rsidRPr="007713AE" w:rsidRDefault="007713AE" w:rsidP="007713AE">
            <w:pPr>
              <w:ind w:firstLine="709"/>
              <w:jc w:val="both"/>
            </w:pPr>
            <w:r w:rsidRPr="007713AE">
              <w:rPr>
                <w:color w:val="000000"/>
              </w:rPr>
              <w:t>Копии правоустанавливающих документов, на основании которых возникло право собственности на объект недвижимости (договор купли-продажи, дарения), могут понадобиться при продаже объекта, наследовании и в других случаях, если у правообладателя нет необходимого документа на руках, например, экземпляр был утерян.</w:t>
            </w:r>
          </w:p>
          <w:p w:rsidR="007713AE" w:rsidRPr="007713AE" w:rsidRDefault="007713AE" w:rsidP="007713AE">
            <w:pPr>
              <w:ind w:firstLine="709"/>
              <w:jc w:val="both"/>
            </w:pPr>
            <w:r w:rsidRPr="007713AE">
              <w:rPr>
                <w:b/>
                <w:bCs/>
                <w:color w:val="000000"/>
              </w:rPr>
              <w:t>5. Справка о лицах, получивших сведения об объекте недвижимого имущества</w:t>
            </w:r>
            <w:r w:rsidRPr="007713AE">
              <w:rPr>
                <w:color w:val="000000"/>
              </w:rPr>
              <w:t> </w:t>
            </w:r>
          </w:p>
          <w:p w:rsidR="007713AE" w:rsidRPr="007713AE" w:rsidRDefault="007713AE" w:rsidP="007713AE">
            <w:pPr>
              <w:ind w:firstLine="709"/>
              <w:jc w:val="both"/>
            </w:pPr>
            <w:r w:rsidRPr="007713AE">
              <w:rPr>
                <w:color w:val="000000"/>
              </w:rPr>
              <w:t xml:space="preserve">Запросив данный документ, </w:t>
            </w:r>
            <w:proofErr w:type="gramStart"/>
            <w:r w:rsidRPr="007713AE">
              <w:rPr>
                <w:color w:val="000000"/>
              </w:rPr>
              <w:t>правообладатель</w:t>
            </w:r>
            <w:proofErr w:type="gramEnd"/>
            <w:r w:rsidRPr="007713AE">
              <w:rPr>
                <w:color w:val="000000"/>
              </w:rPr>
              <w:t xml:space="preserve"> получит информацию о том, кто интересовался его недвижимостью.</w:t>
            </w:r>
          </w:p>
          <w:p w:rsidR="007713AE" w:rsidRPr="007713AE" w:rsidRDefault="007713AE" w:rsidP="007713AE">
            <w:pPr>
              <w:ind w:firstLine="709"/>
              <w:jc w:val="both"/>
            </w:pPr>
            <w:hyperlink r:id="rId20" w:history="1">
              <w:r w:rsidRPr="007713AE">
                <w:rPr>
                  <w:color w:val="0563C1"/>
                  <w:u w:val="single"/>
                </w:rPr>
                <w:t>Справка</w:t>
              </w:r>
            </w:hyperlink>
            <w:r w:rsidRPr="007713AE">
              <w:rPr>
                <w:color w:val="000000"/>
              </w:rPr>
              <w:t xml:space="preserve"> предоставляет информацию о физических и юридических лицах, органах местного самоуправления, которые получали сведения о конкретном объекте недвижимости, дате получения ими сведений и исходящий номер соответствующей выписки.</w:t>
            </w:r>
          </w:p>
          <w:p w:rsidR="007713AE" w:rsidRPr="007713AE" w:rsidRDefault="007713AE" w:rsidP="007713AE">
            <w:pPr>
              <w:ind w:firstLine="709"/>
              <w:jc w:val="both"/>
            </w:pPr>
            <w:r w:rsidRPr="007713AE">
              <w:rPr>
                <w:b/>
                <w:bCs/>
                <w:color w:val="000000"/>
              </w:rPr>
              <w:t>Как получить выписку из ЕГРН?</w:t>
            </w:r>
          </w:p>
          <w:p w:rsidR="007713AE" w:rsidRPr="007713AE" w:rsidRDefault="007713AE" w:rsidP="007713AE">
            <w:pPr>
              <w:ind w:firstLine="709"/>
              <w:jc w:val="both"/>
            </w:pPr>
            <w:r w:rsidRPr="007713AE">
              <w:rPr>
                <w:color w:val="000000"/>
              </w:rPr>
              <w:t>Получить выписку из ЕГРН в бумажном виде можно в офисах</w:t>
            </w:r>
            <w:hyperlink r:id="rId21" w:history="1">
              <w:r w:rsidRPr="007713AE">
                <w:rPr>
                  <w:color w:val="000000"/>
                  <w:u w:val="single"/>
                </w:rPr>
                <w:t xml:space="preserve"> </w:t>
              </w:r>
              <w:r w:rsidRPr="007713AE">
                <w:rPr>
                  <w:color w:val="0563C1"/>
                  <w:u w:val="single"/>
                </w:rPr>
                <w:t>МФЦ</w:t>
              </w:r>
            </w:hyperlink>
            <w:r w:rsidRPr="007713AE">
              <w:rPr>
                <w:color w:val="000000"/>
              </w:rPr>
              <w:t>.  Электронный документ предоставляется на официальном сайте</w:t>
            </w:r>
            <w:hyperlink r:id="rId22" w:history="1">
              <w:r w:rsidRPr="007713AE">
                <w:rPr>
                  <w:color w:val="000000"/>
                  <w:u w:val="single"/>
                </w:rPr>
                <w:t xml:space="preserve"> </w:t>
              </w:r>
              <w:proofErr w:type="spellStart"/>
              <w:r w:rsidRPr="007713AE">
                <w:rPr>
                  <w:color w:val="0563C1"/>
                  <w:u w:val="single"/>
                </w:rPr>
                <w:t>Росреестра</w:t>
              </w:r>
              <w:proofErr w:type="spellEnd"/>
            </w:hyperlink>
            <w:r w:rsidRPr="007713AE">
              <w:rPr>
                <w:color w:val="000000"/>
              </w:rPr>
              <w:t>, посредством</w:t>
            </w:r>
            <w:hyperlink r:id="rId23" w:history="1">
              <w:r w:rsidRPr="007713AE">
                <w:rPr>
                  <w:color w:val="000000"/>
                  <w:u w:val="single"/>
                </w:rPr>
                <w:t xml:space="preserve"> </w:t>
              </w:r>
              <w:r w:rsidRPr="007713AE">
                <w:rPr>
                  <w:color w:val="0563C1"/>
                  <w:u w:val="single"/>
                </w:rPr>
                <w:t>онлайн-сервиса</w:t>
              </w:r>
            </w:hyperlink>
            <w:r w:rsidRPr="007713AE">
              <w:rPr>
                <w:color w:val="000000"/>
              </w:rPr>
              <w:t xml:space="preserve"> Федеральной кадастровой палаты и на</w:t>
            </w:r>
            <w:hyperlink r:id="rId24" w:history="1">
              <w:r w:rsidRPr="007713AE">
                <w:rPr>
                  <w:color w:val="000000"/>
                  <w:u w:val="single"/>
                </w:rPr>
                <w:t xml:space="preserve"> </w:t>
              </w:r>
              <w:r w:rsidRPr="007713AE">
                <w:rPr>
                  <w:color w:val="0563C1"/>
                  <w:u w:val="single"/>
                </w:rPr>
                <w:t>портале</w:t>
              </w:r>
            </w:hyperlink>
            <w:r w:rsidRPr="007713AE">
              <w:rPr>
                <w:color w:val="000000"/>
              </w:rPr>
              <w:t xml:space="preserve"> </w:t>
            </w:r>
            <w:proofErr w:type="spellStart"/>
            <w:r w:rsidRPr="007713AE">
              <w:rPr>
                <w:color w:val="000000"/>
              </w:rPr>
              <w:t>Госуслуг</w:t>
            </w:r>
            <w:proofErr w:type="spellEnd"/>
            <w:r w:rsidRPr="007713AE">
              <w:rPr>
                <w:color w:val="000000"/>
              </w:rPr>
              <w:t>.</w:t>
            </w:r>
          </w:p>
          <w:p w:rsidR="007713AE" w:rsidRPr="007713AE" w:rsidRDefault="007713AE" w:rsidP="007713AE">
            <w:pPr>
              <w:ind w:firstLine="700"/>
              <w:jc w:val="both"/>
            </w:pPr>
            <w:hyperlink r:id="rId25" w:history="1">
              <w:r w:rsidRPr="007713AE">
                <w:rPr>
                  <w:color w:val="0563C1"/>
                  <w:u w:val="single"/>
                </w:rPr>
                <w:t>Получить выписку</w:t>
              </w:r>
            </w:hyperlink>
            <w:r w:rsidRPr="007713AE">
              <w:rPr>
                <w:color w:val="000000"/>
              </w:rPr>
              <w:t xml:space="preserve"> можно также посредством обеспечения прямого доступа к федеральной государственной информационной системе ведения ЕГРН (ФГИС ЕГРН). Сведения, содержащиеся в ЕГРН, посредством обеспечения доступа к ФГИС ЕГРН предоставляются заявителям, получившим уникальные ключи доступа.</w:t>
            </w:r>
          </w:p>
          <w:p w:rsidR="007713AE" w:rsidRPr="007713AE" w:rsidRDefault="007713AE" w:rsidP="007713AE">
            <w:pPr>
              <w:ind w:firstLine="700"/>
              <w:jc w:val="both"/>
            </w:pPr>
            <w:r w:rsidRPr="007713AE">
              <w:rPr>
                <w:color w:val="000000"/>
              </w:rPr>
              <w:t xml:space="preserve">В разделе «Мои ключи» в личном кабинете на официальном сайте </w:t>
            </w:r>
            <w:hyperlink r:id="rId26" w:history="1">
              <w:proofErr w:type="spellStart"/>
              <w:r w:rsidRPr="007713AE">
                <w:rPr>
                  <w:color w:val="0563C1"/>
                  <w:u w:val="single"/>
                </w:rPr>
                <w:t>Росреестра</w:t>
              </w:r>
              <w:proofErr w:type="spellEnd"/>
            </w:hyperlink>
            <w:r w:rsidRPr="007713AE">
              <w:rPr>
                <w:color w:val="000000"/>
              </w:rPr>
              <w:t xml:space="preserve"> отображается информация о выданных ключах доступа к ФГИС ЕГРН, посредством которого сведения ЕГРН можно получить в самое короткое время. Кроме того, заявители могут сформировать запрос на выдачу ключа в случае, если ключи раньше не выдавались. После исполнения запроса отображается идентификатор ключа и дата его создания.</w:t>
            </w:r>
          </w:p>
          <w:p w:rsidR="007713AE" w:rsidRPr="007713AE" w:rsidRDefault="007713AE" w:rsidP="007713AE">
            <w:pPr>
              <w:ind w:firstLine="700"/>
              <w:jc w:val="both"/>
            </w:pPr>
            <w:r w:rsidRPr="007713AE">
              <w:rPr>
                <w:color w:val="000000"/>
              </w:rPr>
              <w:t>Сведения ЕГРН предоставляются в срок не более трёх рабочих дней со дня получения органом регистрации прав запроса о предоставлении сведений. В случае подачи запроса через МФЦ срок предоставления сведений увеличивается на два дня. В режиме онлайн выписку можно получить в течение нескольких минут.</w:t>
            </w:r>
          </w:p>
          <w:p w:rsidR="007713AE" w:rsidRPr="007713AE" w:rsidRDefault="007713AE" w:rsidP="007713AE">
            <w:pPr>
              <w:ind w:firstLine="708"/>
              <w:jc w:val="both"/>
              <w:rPr>
                <w:iCs/>
              </w:rPr>
            </w:pPr>
            <w:r w:rsidRPr="007713AE">
              <w:rPr>
                <w:rFonts w:eastAsia="Calibri"/>
                <w:color w:val="000000"/>
                <w:lang w:eastAsia="en-US"/>
              </w:rPr>
              <w:t>Стоимость выписки</w:t>
            </w:r>
            <w:hyperlink r:id="rId27" w:history="1">
              <w:r w:rsidRPr="007713AE">
                <w:rPr>
                  <w:rFonts w:eastAsia="Calibri"/>
                  <w:color w:val="000000"/>
                  <w:lang w:eastAsia="en-US"/>
                </w:rPr>
                <w:t xml:space="preserve"> </w:t>
              </w:r>
              <w:r w:rsidRPr="007713AE">
                <w:rPr>
                  <w:rFonts w:eastAsia="Calibri"/>
                  <w:color w:val="0563C1"/>
                  <w:u w:val="single"/>
                  <w:lang w:eastAsia="en-US"/>
                </w:rPr>
                <w:t>варьируется</w:t>
              </w:r>
            </w:hyperlink>
            <w:r w:rsidRPr="007713AE">
              <w:rPr>
                <w:rFonts w:eastAsia="Calibri"/>
                <w:color w:val="000000"/>
                <w:lang w:eastAsia="en-US"/>
              </w:rPr>
              <w:t xml:space="preserve"> в зависимости от вида предоставляемых сведений, формы документа и типа заявителя.</w:t>
            </w:r>
            <w:r w:rsidRPr="007713AE">
              <w:rPr>
                <w:rFonts w:eastAsia="Calibri"/>
                <w:iCs/>
              </w:rPr>
              <w:t xml:space="preserve"> </w:t>
            </w:r>
          </w:p>
          <w:p w:rsidR="007713AE" w:rsidRPr="007713AE" w:rsidRDefault="007713AE" w:rsidP="007713AE">
            <w:pPr>
              <w:widowControl w:val="0"/>
              <w:rPr>
                <w:rFonts w:eastAsia="Quattrocento Sans"/>
                <w:b/>
                <w:i/>
                <w:color w:val="000000"/>
                <w:lang w:eastAsia="en-US"/>
              </w:rPr>
            </w:pPr>
          </w:p>
          <w:p w:rsidR="007713AE" w:rsidRDefault="007713AE" w:rsidP="007713AE">
            <w:pPr>
              <w:widowControl w:val="0"/>
              <w:jc w:val="right"/>
              <w:rPr>
                <w:rFonts w:eastAsia="Quattrocento Sans"/>
                <w:b/>
                <w:i/>
                <w:color w:val="000000"/>
                <w:lang w:eastAsia="en-US"/>
              </w:rPr>
            </w:pPr>
            <w:sdt>
              <w:sdtPr>
                <w:rPr>
                  <w:rFonts w:eastAsia="Calibri"/>
                  <w:lang w:eastAsia="en-US"/>
                </w:rPr>
                <w:tag w:val="goog_rdk_25"/>
                <w:id w:val="845984519"/>
              </w:sdtPr>
              <w:sdtContent>
                <w:r w:rsidRPr="007713AE">
                  <w:rPr>
                    <w:rFonts w:eastAsia="Arial"/>
                    <w:b/>
                    <w:i/>
                    <w:color w:val="000000"/>
                    <w:lang w:eastAsia="en-US"/>
                  </w:rPr>
                  <w:t xml:space="preserve">Материал подготовлен Управлением </w:t>
                </w:r>
                <w:proofErr w:type="spellStart"/>
                <w:r w:rsidRPr="007713AE">
                  <w:rPr>
                    <w:rFonts w:eastAsia="Arial"/>
                    <w:b/>
                    <w:i/>
                    <w:color w:val="000000"/>
                    <w:lang w:eastAsia="en-US"/>
                  </w:rPr>
                  <w:t>Росреестра</w:t>
                </w:r>
                <w:proofErr w:type="spellEnd"/>
                <w:r w:rsidRPr="007713AE">
                  <w:rPr>
                    <w:rFonts w:eastAsia="Arial"/>
                    <w:b/>
                    <w:i/>
                    <w:color w:val="000000"/>
                    <w:lang w:eastAsia="en-US"/>
                  </w:rPr>
                  <w:t xml:space="preserve"> </w:t>
                </w:r>
              </w:sdtContent>
            </w:sdt>
            <w:sdt>
              <w:sdtPr>
                <w:rPr>
                  <w:rFonts w:eastAsia="Calibri"/>
                  <w:lang w:eastAsia="en-US"/>
                </w:rPr>
                <w:tag w:val="goog_rdk_26"/>
                <w:id w:val="1862018163"/>
              </w:sdtPr>
              <w:sdtContent>
                <w:r w:rsidRPr="007713AE">
                  <w:rPr>
                    <w:rFonts w:eastAsia="Arial"/>
                    <w:b/>
                    <w:i/>
                    <w:lang w:eastAsia="en-US"/>
                  </w:rPr>
                  <w:t xml:space="preserve">и филиалом ФГБУ “ФКП </w:t>
                </w:r>
                <w:proofErr w:type="spellStart"/>
                <w:r w:rsidRPr="007713AE">
                  <w:rPr>
                    <w:rFonts w:eastAsia="Arial"/>
                    <w:b/>
                    <w:i/>
                    <w:lang w:eastAsia="en-US"/>
                  </w:rPr>
                  <w:t>Росреестра</w:t>
                </w:r>
                <w:proofErr w:type="spellEnd"/>
                <w:r w:rsidRPr="007713AE">
                  <w:rPr>
                    <w:rFonts w:eastAsia="Arial"/>
                    <w:b/>
                    <w:i/>
                    <w:lang w:eastAsia="en-US"/>
                  </w:rPr>
                  <w:t xml:space="preserve">” </w:t>
                </w:r>
              </w:sdtContent>
            </w:sdt>
            <w:sdt>
              <w:sdtPr>
                <w:rPr>
                  <w:rFonts w:eastAsia="Calibri"/>
                  <w:lang w:eastAsia="en-US"/>
                </w:rPr>
                <w:tag w:val="goog_rdk_27"/>
                <w:id w:val="-1687829567"/>
              </w:sdtPr>
              <w:sdtContent>
                <w:r w:rsidRPr="007713AE">
                  <w:rPr>
                    <w:rFonts w:eastAsia="Arial"/>
                    <w:b/>
                    <w:i/>
                    <w:color w:val="000000"/>
                    <w:lang w:eastAsia="en-US"/>
                  </w:rPr>
                  <w:t xml:space="preserve">по Новосибирской области </w:t>
                </w:r>
              </w:sdtContent>
            </w:sdt>
          </w:p>
          <w:p w:rsidR="007713AE" w:rsidRPr="007713AE" w:rsidRDefault="007713AE" w:rsidP="007713AE">
            <w:pPr>
              <w:widowControl w:val="0"/>
              <w:jc w:val="right"/>
              <w:rPr>
                <w:rFonts w:eastAsia="Quattrocento Sans"/>
                <w:b/>
                <w:i/>
                <w:color w:val="000000"/>
                <w:lang w:eastAsia="en-US"/>
              </w:rPr>
            </w:pPr>
          </w:p>
          <w:p w:rsidR="007713AE" w:rsidRPr="007713AE" w:rsidRDefault="007713AE" w:rsidP="007713AE">
            <w:pPr>
              <w:spacing w:after="200" w:line="276" w:lineRule="auto"/>
              <w:jc w:val="right"/>
              <w:rPr>
                <w:rFonts w:eastAsiaTheme="minorHAnsi"/>
                <w:b/>
                <w:lang w:eastAsia="en-US"/>
              </w:rPr>
            </w:pPr>
            <w:r>
              <w:rPr>
                <w:rFonts w:eastAsiaTheme="minorHAnsi"/>
                <w:b/>
                <w:lang w:eastAsia="en-US"/>
              </w:rPr>
              <w:t>ПРОКУРАТУРА РАЗЪЯСНЯЕТ</w:t>
            </w:r>
          </w:p>
          <w:p w:rsidR="007713AE" w:rsidRDefault="007713AE" w:rsidP="007713AE">
            <w:pPr>
              <w:contextualSpacing/>
              <w:jc w:val="center"/>
            </w:pPr>
          </w:p>
          <w:p w:rsidR="007713AE" w:rsidRPr="007713AE" w:rsidRDefault="007713AE" w:rsidP="007713AE">
            <w:pPr>
              <w:contextualSpacing/>
              <w:jc w:val="center"/>
              <w:rPr>
                <w:b/>
              </w:rPr>
            </w:pPr>
            <w:r w:rsidRPr="007713AE">
              <w:rPr>
                <w:b/>
              </w:rPr>
              <w:t>Функции Центра занятости населения</w:t>
            </w:r>
          </w:p>
          <w:p w:rsidR="007713AE" w:rsidRPr="007713AE" w:rsidRDefault="007713AE" w:rsidP="007713AE">
            <w:pPr>
              <w:widowControl w:val="0"/>
              <w:autoSpaceDE w:val="0"/>
              <w:autoSpaceDN w:val="0"/>
              <w:ind w:firstLine="540"/>
              <w:contextualSpacing/>
              <w:jc w:val="both"/>
            </w:pPr>
          </w:p>
          <w:p w:rsidR="007713AE" w:rsidRPr="007713AE" w:rsidRDefault="007713AE" w:rsidP="007713AE">
            <w:pPr>
              <w:widowControl w:val="0"/>
              <w:autoSpaceDE w:val="0"/>
              <w:autoSpaceDN w:val="0"/>
              <w:ind w:firstLine="540"/>
              <w:contextualSpacing/>
              <w:jc w:val="both"/>
            </w:pPr>
            <w:r w:rsidRPr="007713AE">
              <w:tab/>
              <w:t>Биржей труда является государственная служба занятости, которая в том числе оказывает содействие в поиске подходящей работы, организует профессиональное обучение и дополнительное профессиональное образование безработных граждан.</w:t>
            </w:r>
            <w:r w:rsidRPr="007713AE">
              <w:tab/>
            </w:r>
          </w:p>
          <w:p w:rsidR="007713AE" w:rsidRPr="007713AE" w:rsidRDefault="007713AE" w:rsidP="007713AE">
            <w:pPr>
              <w:widowControl w:val="0"/>
              <w:autoSpaceDE w:val="0"/>
              <w:autoSpaceDN w:val="0"/>
              <w:ind w:firstLine="540"/>
              <w:contextualSpacing/>
              <w:jc w:val="both"/>
            </w:pPr>
            <w:r w:rsidRPr="007713AE">
              <w:t>Законодательство РФ не содержит понятие "биржа труда". Как правило, под биржей труда подразумевают государственный центр занятости населения (службу занятости) (п. 54.3 Требований, утв. Приказом Минэкономразвития России от 09.01.2018 N 10).</w:t>
            </w:r>
          </w:p>
          <w:p w:rsidR="007713AE" w:rsidRPr="007713AE" w:rsidRDefault="007713AE" w:rsidP="007713AE">
            <w:pPr>
              <w:widowControl w:val="0"/>
              <w:autoSpaceDE w:val="0"/>
              <w:autoSpaceDN w:val="0"/>
              <w:ind w:firstLine="540"/>
              <w:contextualSpacing/>
              <w:jc w:val="both"/>
            </w:pPr>
            <w:r w:rsidRPr="007713AE">
              <w:t>Для выбора места работы гражданин может обратиться в службу занятости (п. 1 ст. 8 Закона от 19.04.1991 N 1032-1).</w:t>
            </w:r>
          </w:p>
          <w:p w:rsidR="007713AE" w:rsidRPr="007713AE" w:rsidRDefault="007713AE" w:rsidP="007713AE">
            <w:pPr>
              <w:widowControl w:val="0"/>
              <w:autoSpaceDE w:val="0"/>
              <w:autoSpaceDN w:val="0"/>
              <w:ind w:firstLine="540"/>
              <w:contextualSpacing/>
              <w:jc w:val="both"/>
            </w:pPr>
            <w:r w:rsidRPr="007713AE">
              <w:t>В целях обеспечения занятости органы службы занятости выполняют, в частности, следующие функции (п. 1 ст. 7.1, п. 1 ст. 7.1-1 Закона N 1032-1; п. п. 1, 3 Порядка, утв. Постановлением Правительства МО от 20.01.2021 N 12/1):</w:t>
            </w:r>
          </w:p>
          <w:p w:rsidR="007713AE" w:rsidRPr="007713AE" w:rsidRDefault="007713AE" w:rsidP="007713AE">
            <w:pPr>
              <w:widowControl w:val="0"/>
              <w:autoSpaceDE w:val="0"/>
              <w:autoSpaceDN w:val="0"/>
              <w:ind w:firstLine="540"/>
              <w:contextualSpacing/>
              <w:jc w:val="both"/>
            </w:pPr>
            <w:r w:rsidRPr="007713AE">
              <w:t>•</w:t>
            </w:r>
            <w:r w:rsidRPr="007713AE">
              <w:tab/>
              <w:t>регистрируют граждан в целях содействия в поиске подходящей работы, а также безработных граждан;</w:t>
            </w:r>
          </w:p>
          <w:p w:rsidR="007713AE" w:rsidRPr="007713AE" w:rsidRDefault="007713AE" w:rsidP="007713AE">
            <w:pPr>
              <w:widowControl w:val="0"/>
              <w:autoSpaceDE w:val="0"/>
              <w:autoSpaceDN w:val="0"/>
              <w:ind w:firstLine="540"/>
              <w:contextualSpacing/>
              <w:jc w:val="both"/>
            </w:pPr>
            <w:r w:rsidRPr="007713AE">
              <w:t>•</w:t>
            </w:r>
            <w:r w:rsidRPr="007713AE">
              <w:tab/>
              <w:t>содействуют гражданам в поиске подходящей работы;</w:t>
            </w:r>
          </w:p>
          <w:p w:rsidR="007713AE" w:rsidRPr="007713AE" w:rsidRDefault="007713AE" w:rsidP="007713AE">
            <w:pPr>
              <w:widowControl w:val="0"/>
              <w:autoSpaceDE w:val="0"/>
              <w:autoSpaceDN w:val="0"/>
              <w:ind w:firstLine="540"/>
              <w:contextualSpacing/>
              <w:jc w:val="both"/>
            </w:pPr>
            <w:r w:rsidRPr="007713AE">
              <w:t>•</w:t>
            </w:r>
            <w:r w:rsidRPr="007713AE">
              <w:tab/>
              <w:t>организуют профессиональную ориентацию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7713AE" w:rsidRPr="007713AE" w:rsidRDefault="007713AE" w:rsidP="007713AE">
            <w:pPr>
              <w:widowControl w:val="0"/>
              <w:autoSpaceDE w:val="0"/>
              <w:autoSpaceDN w:val="0"/>
              <w:ind w:firstLine="540"/>
              <w:contextualSpacing/>
              <w:jc w:val="both"/>
            </w:pPr>
            <w:proofErr w:type="gramStart"/>
            <w:r w:rsidRPr="007713AE">
              <w:t xml:space="preserve">Следует учесть, что на период до 2024 г. утверждена программа организации профессионального обучения и дополнительного профессионального образования отдельных категорий граждан, в том числе граждан, ищущих работу и обратившихся в органы службы занятости, включая безработных, в целях приобретения или развития ими имеющихся знаний, компетенций и навыков, обеспечивающих конкурентоспособность и профессиональную мобильность на рынке труда (п. 1, </w:t>
            </w:r>
            <w:proofErr w:type="spellStart"/>
            <w:r w:rsidRPr="007713AE">
              <w:t>пп</w:t>
            </w:r>
            <w:proofErr w:type="spellEnd"/>
            <w:r w:rsidRPr="007713AE">
              <w:t>. "а" п. 3 Положения</w:t>
            </w:r>
            <w:proofErr w:type="gramEnd"/>
            <w:r w:rsidRPr="007713AE">
              <w:t>, утв. Постановлением Правительства РФ от 27.05.2021 N 800).</w:t>
            </w:r>
          </w:p>
          <w:p w:rsidR="007713AE" w:rsidRPr="007713AE" w:rsidRDefault="007713AE" w:rsidP="007713AE">
            <w:pPr>
              <w:widowControl w:val="0"/>
              <w:autoSpaceDE w:val="0"/>
              <w:autoSpaceDN w:val="0"/>
              <w:ind w:firstLine="540"/>
              <w:contextualSpacing/>
              <w:jc w:val="both"/>
            </w:pPr>
            <w:r w:rsidRPr="007713AE">
              <w:t>•</w:t>
            </w:r>
            <w:r w:rsidRPr="007713AE">
              <w:tab/>
              <w:t>оказывают психологическую поддержку безработным гражданам;</w:t>
            </w:r>
          </w:p>
          <w:p w:rsidR="007713AE" w:rsidRPr="007713AE" w:rsidRDefault="007713AE" w:rsidP="007713AE">
            <w:pPr>
              <w:widowControl w:val="0"/>
              <w:autoSpaceDE w:val="0"/>
              <w:autoSpaceDN w:val="0"/>
              <w:ind w:firstLine="540"/>
              <w:contextualSpacing/>
              <w:jc w:val="both"/>
            </w:pPr>
            <w:r w:rsidRPr="007713AE">
              <w:t>•</w:t>
            </w:r>
            <w:r w:rsidRPr="007713AE">
              <w:tab/>
              <w:t>организуют профессиональное обучение и дополнительное профессиональное образование безработных граждан, включая обучение в другой местности;</w:t>
            </w:r>
          </w:p>
          <w:p w:rsidR="007713AE" w:rsidRPr="007713AE" w:rsidRDefault="007713AE" w:rsidP="007713AE">
            <w:pPr>
              <w:widowControl w:val="0"/>
              <w:autoSpaceDE w:val="0"/>
              <w:autoSpaceDN w:val="0"/>
              <w:ind w:firstLine="540"/>
              <w:contextualSpacing/>
              <w:jc w:val="both"/>
            </w:pPr>
            <w:r w:rsidRPr="007713AE">
              <w:t>•</w:t>
            </w:r>
            <w:r w:rsidRPr="007713AE">
              <w:tab/>
              <w:t>организуют проведение оплачиваемых общественных работ;</w:t>
            </w:r>
          </w:p>
          <w:p w:rsidR="007713AE" w:rsidRPr="007713AE" w:rsidRDefault="007713AE" w:rsidP="007713AE">
            <w:pPr>
              <w:widowControl w:val="0"/>
              <w:autoSpaceDE w:val="0"/>
              <w:autoSpaceDN w:val="0"/>
              <w:ind w:firstLine="540"/>
              <w:contextualSpacing/>
              <w:jc w:val="both"/>
            </w:pPr>
            <w:r w:rsidRPr="007713AE">
              <w:t>•</w:t>
            </w:r>
            <w:r w:rsidRPr="007713AE">
              <w:tab/>
              <w:t>организуют временное трудоустройство несовершеннолетних граждан в возрасте от 14 до 18 лет в свободное от учебы время;</w:t>
            </w:r>
          </w:p>
          <w:p w:rsidR="007713AE" w:rsidRPr="007713AE" w:rsidRDefault="007713AE" w:rsidP="007713AE">
            <w:pPr>
              <w:widowControl w:val="0"/>
              <w:autoSpaceDE w:val="0"/>
              <w:autoSpaceDN w:val="0"/>
              <w:ind w:firstLine="540"/>
              <w:contextualSpacing/>
              <w:jc w:val="both"/>
            </w:pPr>
            <w:r w:rsidRPr="007713AE">
              <w:t>•</w:t>
            </w:r>
            <w:r w:rsidRPr="007713AE">
              <w:tab/>
              <w:t>организуют сопровождение при содействии занятости инвалидов;</w:t>
            </w:r>
          </w:p>
          <w:p w:rsidR="007713AE" w:rsidRPr="007713AE" w:rsidRDefault="007713AE" w:rsidP="007713AE">
            <w:pPr>
              <w:widowControl w:val="0"/>
              <w:autoSpaceDE w:val="0"/>
              <w:autoSpaceDN w:val="0"/>
              <w:ind w:firstLine="540"/>
              <w:contextualSpacing/>
              <w:jc w:val="both"/>
            </w:pPr>
            <w:r w:rsidRPr="007713AE">
              <w:t>•</w:t>
            </w:r>
            <w:r w:rsidRPr="007713AE">
              <w:tab/>
              <w:t xml:space="preserve">организуют временное трудоустройство безработных граждан, испытывающих трудности в поиске работы, безработных граждан в возрасте от 18 до 25 лет, имеющих среднее профессиональное или высшее образование и ищущих работу в течение года </w:t>
            </w:r>
            <w:proofErr w:type="gramStart"/>
            <w:r w:rsidRPr="007713AE">
              <w:t>с даты выдачи</w:t>
            </w:r>
            <w:proofErr w:type="gramEnd"/>
            <w:r w:rsidRPr="007713AE">
              <w:t xml:space="preserve"> им документа об образовании и о квалификации;</w:t>
            </w:r>
          </w:p>
          <w:p w:rsidR="007713AE" w:rsidRPr="007713AE" w:rsidRDefault="007713AE" w:rsidP="007713AE">
            <w:pPr>
              <w:widowControl w:val="0"/>
              <w:autoSpaceDE w:val="0"/>
              <w:autoSpaceDN w:val="0"/>
              <w:ind w:firstLine="540"/>
              <w:contextualSpacing/>
              <w:jc w:val="both"/>
            </w:pPr>
            <w:r w:rsidRPr="007713AE">
              <w:t>•</w:t>
            </w:r>
            <w:r w:rsidRPr="007713AE">
              <w:tab/>
              <w:t>осуществляют социальную адаптацию безработных граждан на рынке труда;</w:t>
            </w:r>
          </w:p>
          <w:p w:rsidR="007713AE" w:rsidRPr="007713AE" w:rsidRDefault="007713AE" w:rsidP="007713AE">
            <w:pPr>
              <w:widowControl w:val="0"/>
              <w:autoSpaceDE w:val="0"/>
              <w:autoSpaceDN w:val="0"/>
              <w:ind w:firstLine="540"/>
              <w:contextualSpacing/>
              <w:jc w:val="both"/>
            </w:pPr>
            <w:r w:rsidRPr="007713AE">
              <w:t>•</w:t>
            </w:r>
            <w:r w:rsidRPr="007713AE">
              <w:tab/>
              <w:t>содействуют началу осуществления предпринимательской деятельности безработных граждан;</w:t>
            </w:r>
          </w:p>
          <w:p w:rsidR="007713AE" w:rsidRPr="007713AE" w:rsidRDefault="007713AE" w:rsidP="007713AE">
            <w:pPr>
              <w:widowControl w:val="0"/>
              <w:autoSpaceDE w:val="0"/>
              <w:autoSpaceDN w:val="0"/>
              <w:ind w:firstLine="540"/>
              <w:contextualSpacing/>
              <w:jc w:val="both"/>
            </w:pPr>
            <w:r w:rsidRPr="007713AE">
              <w:t>•</w:t>
            </w:r>
            <w:r w:rsidRPr="007713AE">
              <w:tab/>
              <w:t>содействуют в переезде и в переселении в другую местность для трудоустройства;</w:t>
            </w:r>
          </w:p>
          <w:p w:rsidR="007713AE" w:rsidRPr="007713AE" w:rsidRDefault="007713AE" w:rsidP="007713AE">
            <w:pPr>
              <w:widowControl w:val="0"/>
              <w:autoSpaceDE w:val="0"/>
              <w:autoSpaceDN w:val="0"/>
              <w:ind w:firstLine="540"/>
              <w:contextualSpacing/>
              <w:jc w:val="both"/>
            </w:pPr>
            <w:r w:rsidRPr="007713AE">
              <w:t>•</w:t>
            </w:r>
            <w:r w:rsidRPr="007713AE">
              <w:tab/>
              <w:t>производят социальные выплаты гражданам, признанным в установленном порядке безработными, в том числе: пособия по безработице, материальной помощи в связи с истечением установленного периода выплаты пособия по безработице;</w:t>
            </w:r>
          </w:p>
          <w:p w:rsidR="007713AE" w:rsidRPr="007713AE" w:rsidRDefault="007713AE" w:rsidP="007713AE">
            <w:pPr>
              <w:widowControl w:val="0"/>
              <w:autoSpaceDE w:val="0"/>
              <w:autoSpaceDN w:val="0"/>
              <w:ind w:firstLine="540"/>
              <w:contextualSpacing/>
              <w:jc w:val="both"/>
            </w:pPr>
            <w:r w:rsidRPr="007713AE">
              <w:t>•</w:t>
            </w:r>
            <w:r w:rsidRPr="007713AE">
              <w:tab/>
              <w:t>организуют ярмарки вакансий и учебных рабочих мест;</w:t>
            </w:r>
          </w:p>
          <w:p w:rsidR="007713AE" w:rsidRPr="007713AE" w:rsidRDefault="007713AE" w:rsidP="007713AE">
            <w:pPr>
              <w:widowControl w:val="0"/>
              <w:autoSpaceDE w:val="0"/>
              <w:autoSpaceDN w:val="0"/>
              <w:ind w:firstLine="540"/>
              <w:contextualSpacing/>
              <w:jc w:val="both"/>
            </w:pPr>
            <w:r w:rsidRPr="007713AE">
              <w:t>•</w:t>
            </w:r>
            <w:r w:rsidRPr="007713AE">
              <w:tab/>
              <w:t>информируют о положении на рынке труда в субъекте РФ.</w:t>
            </w:r>
          </w:p>
          <w:p w:rsidR="007713AE" w:rsidRPr="007713AE" w:rsidRDefault="007713AE" w:rsidP="007713AE">
            <w:pPr>
              <w:widowControl w:val="0"/>
              <w:autoSpaceDE w:val="0"/>
              <w:autoSpaceDN w:val="0"/>
              <w:ind w:firstLine="540"/>
              <w:contextualSpacing/>
              <w:jc w:val="both"/>
            </w:pPr>
            <w:r w:rsidRPr="007713AE">
              <w:t>Услуги, связанные с содействием занятости, предоставляются гражданам бесплатно.</w:t>
            </w:r>
          </w:p>
          <w:p w:rsidR="007713AE" w:rsidRPr="007713AE" w:rsidRDefault="007713AE" w:rsidP="007713AE">
            <w:pPr>
              <w:widowControl w:val="0"/>
              <w:autoSpaceDE w:val="0"/>
              <w:autoSpaceDN w:val="0"/>
              <w:ind w:firstLine="540"/>
              <w:contextualSpacing/>
              <w:jc w:val="both"/>
            </w:pPr>
            <w:proofErr w:type="gramStart"/>
            <w:r w:rsidRPr="007713AE">
              <w:t xml:space="preserve">Центры занятости также обеспечивают бесплатный доступ граждан к Единой цифровой платформе в сфере занятости и трудовых отношений "Работа в России", единому порталу государственных и муниципальных услуг, региональным порталам государственных и муниципальных услуг, а также </w:t>
            </w:r>
            <w:r w:rsidRPr="007713AE">
              <w:lastRenderedPageBreak/>
              <w:t>необходимое консультационное содействие, в том числе при подаче заявления и иных сведений в электронной форме (п. 3.1 ст. 15, ст. 16.2 Закона N 1032-1).</w:t>
            </w:r>
            <w:proofErr w:type="gramEnd"/>
          </w:p>
          <w:p w:rsidR="007713AE" w:rsidRPr="007713AE" w:rsidRDefault="007713AE" w:rsidP="007713AE">
            <w:pPr>
              <w:widowControl w:val="0"/>
              <w:autoSpaceDE w:val="0"/>
              <w:autoSpaceDN w:val="0"/>
              <w:ind w:firstLine="540"/>
              <w:contextualSpacing/>
              <w:jc w:val="both"/>
            </w:pPr>
          </w:p>
          <w:p w:rsidR="007713AE" w:rsidRPr="007713AE" w:rsidRDefault="007713AE" w:rsidP="007713AE">
            <w:pPr>
              <w:widowControl w:val="0"/>
              <w:autoSpaceDE w:val="0"/>
              <w:autoSpaceDN w:val="0"/>
              <w:ind w:firstLine="540"/>
              <w:contextualSpacing/>
              <w:jc w:val="right"/>
            </w:pPr>
            <w:r w:rsidRPr="007713AE">
              <w:tab/>
            </w:r>
            <w:r w:rsidRPr="007713AE">
              <w:tab/>
            </w:r>
            <w:r w:rsidRPr="007713AE">
              <w:tab/>
            </w:r>
            <w:r w:rsidRPr="007713AE">
              <w:tab/>
            </w:r>
            <w:r w:rsidRPr="007713AE">
              <w:tab/>
            </w:r>
            <w:r w:rsidRPr="007713AE">
              <w:tab/>
              <w:t>Помощник прокурора Тимошенко Т.Е.</w:t>
            </w:r>
          </w:p>
          <w:p w:rsidR="007713AE" w:rsidRPr="007713AE" w:rsidRDefault="007713AE" w:rsidP="007713AE">
            <w:pPr>
              <w:widowControl w:val="0"/>
              <w:autoSpaceDE w:val="0"/>
              <w:autoSpaceDN w:val="0"/>
              <w:contextualSpacing/>
              <w:jc w:val="both"/>
            </w:pPr>
          </w:p>
          <w:p w:rsidR="007713AE" w:rsidRPr="007713AE" w:rsidRDefault="007713AE" w:rsidP="007713AE">
            <w:pPr>
              <w:widowControl w:val="0"/>
              <w:autoSpaceDE w:val="0"/>
              <w:autoSpaceDN w:val="0"/>
              <w:ind w:firstLine="540"/>
              <w:contextualSpacing/>
              <w:jc w:val="both"/>
            </w:pPr>
          </w:p>
          <w:p w:rsidR="007713AE" w:rsidRPr="007713AE" w:rsidRDefault="007713AE" w:rsidP="007713AE">
            <w:pPr>
              <w:widowControl w:val="0"/>
              <w:autoSpaceDE w:val="0"/>
              <w:autoSpaceDN w:val="0"/>
              <w:ind w:firstLine="540"/>
              <w:contextualSpacing/>
              <w:jc w:val="both"/>
            </w:pPr>
          </w:p>
          <w:p w:rsidR="007713AE" w:rsidRPr="007713AE" w:rsidRDefault="007713AE" w:rsidP="007713AE">
            <w:pPr>
              <w:widowControl w:val="0"/>
              <w:autoSpaceDE w:val="0"/>
              <w:autoSpaceDN w:val="0"/>
              <w:ind w:firstLine="540"/>
              <w:contextualSpacing/>
              <w:jc w:val="center"/>
              <w:rPr>
                <w:b/>
              </w:rPr>
            </w:pPr>
            <w:r w:rsidRPr="007713AE">
              <w:rPr>
                <w:b/>
              </w:rPr>
              <w:t>Правомерность снижения зарплаты работнику при неизменности его должности</w:t>
            </w:r>
          </w:p>
          <w:p w:rsidR="007713AE" w:rsidRPr="007713AE" w:rsidRDefault="007713AE" w:rsidP="007713AE">
            <w:pPr>
              <w:widowControl w:val="0"/>
              <w:autoSpaceDE w:val="0"/>
              <w:autoSpaceDN w:val="0"/>
              <w:ind w:firstLine="540"/>
              <w:contextualSpacing/>
              <w:jc w:val="both"/>
            </w:pPr>
          </w:p>
          <w:p w:rsidR="007713AE" w:rsidRPr="007713AE" w:rsidRDefault="007713AE" w:rsidP="007713AE">
            <w:pPr>
              <w:widowControl w:val="0"/>
              <w:autoSpaceDE w:val="0"/>
              <w:autoSpaceDN w:val="0"/>
              <w:ind w:firstLine="540"/>
              <w:contextualSpacing/>
              <w:jc w:val="both"/>
            </w:pPr>
            <w:r w:rsidRPr="007713AE">
              <w:tab/>
              <w:t>По общему правилу снижение оклада при неизменности должности возможно по соглашению сторон трудового договора. Снижение оклада работодателем в одностороннем порядке возможно в случаях изменения организационных или технологических условий труда или режима рабочего времени.</w:t>
            </w:r>
          </w:p>
          <w:p w:rsidR="007713AE" w:rsidRPr="007713AE" w:rsidRDefault="007713AE" w:rsidP="007713AE">
            <w:pPr>
              <w:widowControl w:val="0"/>
              <w:autoSpaceDE w:val="0"/>
              <w:autoSpaceDN w:val="0"/>
              <w:ind w:firstLine="540"/>
              <w:contextualSpacing/>
              <w:jc w:val="both"/>
            </w:pPr>
            <w:r w:rsidRPr="007713AE">
              <w:t>В положении о премировании могут быть определены основания снижения или лишения (невыплаты) работника премии.</w:t>
            </w:r>
            <w:r w:rsidRPr="007713AE">
              <w:tab/>
            </w:r>
          </w:p>
          <w:p w:rsidR="007713AE" w:rsidRPr="007713AE" w:rsidRDefault="007713AE" w:rsidP="007713AE">
            <w:pPr>
              <w:widowControl w:val="0"/>
              <w:autoSpaceDE w:val="0"/>
              <w:autoSpaceDN w:val="0"/>
              <w:ind w:firstLine="540"/>
              <w:contextualSpacing/>
              <w:jc w:val="both"/>
            </w:pPr>
            <w:r w:rsidRPr="007713AE">
              <w:t>Заработная плата работнику устанавливается трудовым договором в соответствии с действующими у данного работодателя системами оплаты труда (ч. 1 ст. 135 ТК РФ).</w:t>
            </w:r>
          </w:p>
          <w:p w:rsidR="007713AE" w:rsidRPr="007713AE" w:rsidRDefault="007713AE" w:rsidP="007713AE">
            <w:pPr>
              <w:widowControl w:val="0"/>
              <w:autoSpaceDE w:val="0"/>
              <w:autoSpaceDN w:val="0"/>
              <w:ind w:firstLine="540"/>
              <w:contextualSpacing/>
              <w:jc w:val="both"/>
            </w:pPr>
            <w:r w:rsidRPr="007713AE">
              <w:t>Системы оплаты труда, включая системы премирования, устанавливаются коллективными договорами, соглашениями, локальными нормативными актами (ч. 2 ст. 135 ТК РФ).</w:t>
            </w:r>
          </w:p>
          <w:p w:rsidR="007713AE" w:rsidRPr="007713AE" w:rsidRDefault="007713AE" w:rsidP="007713AE">
            <w:pPr>
              <w:widowControl w:val="0"/>
              <w:autoSpaceDE w:val="0"/>
              <w:autoSpaceDN w:val="0"/>
              <w:ind w:firstLine="540"/>
              <w:contextualSpacing/>
              <w:jc w:val="both"/>
            </w:pPr>
            <w:r w:rsidRPr="007713AE">
              <w:t>Заработная плата включает в себя (ст. 129 ТК РФ):</w:t>
            </w:r>
          </w:p>
          <w:p w:rsidR="007713AE" w:rsidRPr="007713AE" w:rsidRDefault="007713AE" w:rsidP="007713AE">
            <w:pPr>
              <w:widowControl w:val="0"/>
              <w:autoSpaceDE w:val="0"/>
              <w:autoSpaceDN w:val="0"/>
              <w:ind w:firstLine="540"/>
              <w:contextualSpacing/>
              <w:jc w:val="both"/>
            </w:pPr>
            <w:r w:rsidRPr="007713AE">
              <w:t>•</w:t>
            </w:r>
            <w:r w:rsidRPr="007713AE">
              <w:tab/>
              <w:t>вознаграждение за труд в зависимости от квалификации работника, сложности, количества, качества и условий выполняемой работы, выплачиваемое, например, в виде тарифной ставки, оклада (далее - оклад);</w:t>
            </w:r>
          </w:p>
          <w:p w:rsidR="007713AE" w:rsidRPr="007713AE" w:rsidRDefault="007713AE" w:rsidP="007713AE">
            <w:pPr>
              <w:widowControl w:val="0"/>
              <w:autoSpaceDE w:val="0"/>
              <w:autoSpaceDN w:val="0"/>
              <w:ind w:firstLine="540"/>
              <w:contextualSpacing/>
              <w:jc w:val="both"/>
            </w:pPr>
            <w:r w:rsidRPr="007713AE">
              <w:t>•</w:t>
            </w:r>
            <w:r w:rsidRPr="007713AE">
              <w:tab/>
              <w:t>стимулирующие выплаты (доплаты и надбавки стимулирующего характера, премии и иные поощрительные выплаты) (далее - премия);</w:t>
            </w:r>
          </w:p>
          <w:p w:rsidR="007713AE" w:rsidRPr="007713AE" w:rsidRDefault="007713AE" w:rsidP="007713AE">
            <w:pPr>
              <w:widowControl w:val="0"/>
              <w:autoSpaceDE w:val="0"/>
              <w:autoSpaceDN w:val="0"/>
              <w:ind w:firstLine="540"/>
              <w:contextualSpacing/>
              <w:jc w:val="both"/>
            </w:pPr>
            <w:proofErr w:type="gramStart"/>
            <w:r w:rsidRPr="007713AE">
              <w:t>•</w:t>
            </w:r>
            <w:r w:rsidRPr="007713AE">
              <w:tab/>
              <w:t>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w:t>
            </w:r>
            <w:proofErr w:type="gramEnd"/>
          </w:p>
          <w:p w:rsidR="007713AE" w:rsidRPr="007713AE" w:rsidRDefault="007713AE" w:rsidP="007713AE">
            <w:pPr>
              <w:widowControl w:val="0"/>
              <w:autoSpaceDE w:val="0"/>
              <w:autoSpaceDN w:val="0"/>
              <w:ind w:firstLine="540"/>
              <w:contextualSpacing/>
              <w:jc w:val="both"/>
            </w:pPr>
            <w:r w:rsidRPr="007713AE">
              <w:t>Как правило, на практике снижение зарплаты работнику происходит путем уменьшения оклада или премии.</w:t>
            </w:r>
          </w:p>
          <w:p w:rsidR="007713AE" w:rsidRPr="007713AE" w:rsidRDefault="007713AE" w:rsidP="007713AE">
            <w:pPr>
              <w:widowControl w:val="0"/>
              <w:autoSpaceDE w:val="0"/>
              <w:autoSpaceDN w:val="0"/>
              <w:ind w:firstLine="540"/>
              <w:contextualSpacing/>
              <w:jc w:val="both"/>
            </w:pPr>
            <w:r w:rsidRPr="007713AE">
              <w:t>Основания снижения оклада</w:t>
            </w:r>
          </w:p>
          <w:p w:rsidR="007713AE" w:rsidRPr="007713AE" w:rsidRDefault="007713AE" w:rsidP="007713AE">
            <w:pPr>
              <w:widowControl w:val="0"/>
              <w:autoSpaceDE w:val="0"/>
              <w:autoSpaceDN w:val="0"/>
              <w:ind w:firstLine="540"/>
              <w:contextualSpacing/>
              <w:jc w:val="both"/>
            </w:pPr>
            <w:r w:rsidRPr="007713AE">
              <w:t>В большинстве случаев инициатива понижения оклада работнику исходит от работодателя.</w:t>
            </w:r>
          </w:p>
          <w:p w:rsidR="007713AE" w:rsidRPr="007713AE" w:rsidRDefault="007713AE" w:rsidP="007713AE">
            <w:pPr>
              <w:widowControl w:val="0"/>
              <w:autoSpaceDE w:val="0"/>
              <w:autoSpaceDN w:val="0"/>
              <w:ind w:firstLine="540"/>
              <w:contextualSpacing/>
              <w:jc w:val="both"/>
            </w:pPr>
            <w:r w:rsidRPr="007713AE">
              <w:t>При сохранении должностных обязанностей работника работодатель вправе уменьшить его оклад только в связи с изменением организационных или технологических условий труда, а также режима рабочего времени (ч. 1, 5 ст. 74 ТК РФ).</w:t>
            </w:r>
          </w:p>
          <w:p w:rsidR="007713AE" w:rsidRPr="007713AE" w:rsidRDefault="007713AE" w:rsidP="007713AE">
            <w:pPr>
              <w:widowControl w:val="0"/>
              <w:autoSpaceDE w:val="0"/>
              <w:autoSpaceDN w:val="0"/>
              <w:ind w:firstLine="540"/>
              <w:contextualSpacing/>
              <w:jc w:val="both"/>
            </w:pPr>
            <w:r w:rsidRPr="007713AE">
              <w:t xml:space="preserve">О снижении оклада в связи с изменением организационных или технологических условий труда и о причинах, его вызвавших, работодатель обязан сообщить в письменной форме работнику не </w:t>
            </w:r>
            <w:proofErr w:type="gramStart"/>
            <w:r w:rsidRPr="007713AE">
              <w:t>позднее</w:t>
            </w:r>
            <w:proofErr w:type="gramEnd"/>
            <w:r w:rsidRPr="007713AE">
              <w:t xml:space="preserve"> чем за два месяца. Работодатель - физическое лицо должен предупредить работника в письменной форме не менее чем за 14 календарных дней. Дистанционный работник может быть ознакомлен с указанными обстоятельствами также путем обмена электронными документами либо в иной форме (ч. 2 ст. 74, ст. ст. 306, 312.3 ТК РФ).</w:t>
            </w:r>
          </w:p>
          <w:p w:rsidR="007713AE" w:rsidRPr="007713AE" w:rsidRDefault="007713AE" w:rsidP="007713AE">
            <w:pPr>
              <w:widowControl w:val="0"/>
              <w:autoSpaceDE w:val="0"/>
              <w:autoSpaceDN w:val="0"/>
              <w:ind w:firstLine="540"/>
              <w:contextualSpacing/>
              <w:jc w:val="both"/>
            </w:pPr>
            <w:r w:rsidRPr="007713AE">
              <w:t>При этом для снижения зарплаты в части оклада в одностороннем порядке работодателем - физическим лицом, не являющимся индивидуальным предпринимателем, не требуется обоснование причинами, связанными с изменением организационных и технологических условий труда (п. 27 Постановления Пленума Верховного Суда РФ от 29.05.2018 N 15).</w:t>
            </w:r>
          </w:p>
          <w:p w:rsidR="007713AE" w:rsidRPr="007713AE" w:rsidRDefault="007713AE" w:rsidP="007713AE">
            <w:pPr>
              <w:widowControl w:val="0"/>
              <w:autoSpaceDE w:val="0"/>
              <w:autoSpaceDN w:val="0"/>
              <w:ind w:firstLine="540"/>
              <w:contextualSpacing/>
              <w:jc w:val="both"/>
            </w:pPr>
            <w:r w:rsidRPr="007713AE">
              <w:t>Если работник согласен на снижение оклада, то работодатель заключает с ним дополнительное соглашение к трудовому договору, в котором указывается его новый размер (ст. 72 ТК РФ).</w:t>
            </w:r>
          </w:p>
          <w:p w:rsidR="007713AE" w:rsidRPr="007713AE" w:rsidRDefault="007713AE" w:rsidP="007713AE">
            <w:pPr>
              <w:widowControl w:val="0"/>
              <w:autoSpaceDE w:val="0"/>
              <w:autoSpaceDN w:val="0"/>
              <w:ind w:firstLine="540"/>
              <w:contextualSpacing/>
              <w:jc w:val="both"/>
            </w:pPr>
            <w:r w:rsidRPr="007713AE">
              <w:t>О таких изменениях работодатель, как правило, также издает приказ (ст. 8 ТК РФ).</w:t>
            </w:r>
          </w:p>
          <w:p w:rsidR="007713AE" w:rsidRPr="007713AE" w:rsidRDefault="007713AE" w:rsidP="007713AE">
            <w:pPr>
              <w:widowControl w:val="0"/>
              <w:autoSpaceDE w:val="0"/>
              <w:autoSpaceDN w:val="0"/>
              <w:ind w:firstLine="540"/>
              <w:contextualSpacing/>
              <w:jc w:val="both"/>
            </w:pPr>
            <w:r w:rsidRPr="007713AE">
              <w:t>В случае отказа работника от снижения оклада работодатель обязан в письменной форме предложить ему другую имеющуюся работу. Это может быть вакантная должность, соответствующая квалификации работника, а также нижестоящая должность или нижеоплачиваемая работа. При этом работодатель обязан предлагать работнику все вакансии, имеющиеся у него в этой местности (ч. 3 ст. 74 ТК РФ).</w:t>
            </w:r>
          </w:p>
          <w:p w:rsidR="007713AE" w:rsidRPr="007713AE" w:rsidRDefault="007713AE" w:rsidP="007713AE">
            <w:pPr>
              <w:widowControl w:val="0"/>
              <w:autoSpaceDE w:val="0"/>
              <w:autoSpaceDN w:val="0"/>
              <w:ind w:firstLine="540"/>
              <w:contextualSpacing/>
              <w:jc w:val="both"/>
            </w:pPr>
            <w:r w:rsidRPr="007713AE">
              <w:lastRenderedPageBreak/>
              <w:t>Если вакансий нет или работник отказался от предложенной работы, трудовой договор расторгается на основании отказа работника от продолжения работы в связи с изменением определенных сторонами условий трудового договора. В этом случае работодатель должен выплатить работнику выходное пособие в размере двухнедельного среднего заработка (ч. 4 ст. 74, п. 7 ч. 1 ст. 77, ч. 7 ст. 178 ТК РФ).</w:t>
            </w:r>
          </w:p>
          <w:p w:rsidR="007713AE" w:rsidRPr="007713AE" w:rsidRDefault="007713AE" w:rsidP="007713AE">
            <w:pPr>
              <w:widowControl w:val="0"/>
              <w:autoSpaceDE w:val="0"/>
              <w:autoSpaceDN w:val="0"/>
              <w:ind w:firstLine="540"/>
              <w:contextualSpacing/>
              <w:jc w:val="both"/>
            </w:pPr>
            <w:r w:rsidRPr="007713AE">
              <w:t>Работодатель вправе вводить режим неполного рабочего времени (смены, дня, недели) на срок до шести месяцев, что также может повлечь снижение оклада работника при неизменности его должности. Однако такой режим может быть введен с целью сохранения рабочих мест, если причины, связанные с изменением организационных или технологических условий труда, могут повлечь массовые увольнения (ч. 5 ст. 74 ТК РФ).</w:t>
            </w:r>
          </w:p>
          <w:p w:rsidR="007713AE" w:rsidRPr="007713AE" w:rsidRDefault="007713AE" w:rsidP="007713AE">
            <w:pPr>
              <w:widowControl w:val="0"/>
              <w:autoSpaceDE w:val="0"/>
              <w:autoSpaceDN w:val="0"/>
              <w:ind w:firstLine="540"/>
              <w:contextualSpacing/>
              <w:jc w:val="both"/>
            </w:pPr>
            <w:r w:rsidRPr="007713AE">
              <w:t>Если работник откажется от продолжения работы в режиме неполного рабочего времени, то трудовой договор расторгается на основании сокращения численности или штата. При этом работнику предоставляются соответствующие гарантии и компенсации (ч. 6 ст. 74, п. 2 ч. 1 ст. 81 ТК РФ).</w:t>
            </w:r>
          </w:p>
          <w:p w:rsidR="007713AE" w:rsidRPr="007713AE" w:rsidRDefault="007713AE" w:rsidP="007713AE">
            <w:pPr>
              <w:widowControl w:val="0"/>
              <w:autoSpaceDE w:val="0"/>
              <w:autoSpaceDN w:val="0"/>
              <w:ind w:firstLine="540"/>
              <w:contextualSpacing/>
              <w:jc w:val="both"/>
            </w:pPr>
          </w:p>
          <w:p w:rsidR="007713AE" w:rsidRPr="007713AE" w:rsidRDefault="007713AE" w:rsidP="007713AE">
            <w:pPr>
              <w:widowControl w:val="0"/>
              <w:autoSpaceDE w:val="0"/>
              <w:autoSpaceDN w:val="0"/>
              <w:ind w:firstLine="540"/>
              <w:contextualSpacing/>
              <w:jc w:val="both"/>
            </w:pPr>
          </w:p>
          <w:p w:rsidR="007713AE" w:rsidRPr="007713AE" w:rsidRDefault="007713AE" w:rsidP="007713AE">
            <w:pPr>
              <w:widowControl w:val="0"/>
              <w:autoSpaceDE w:val="0"/>
              <w:autoSpaceDN w:val="0"/>
              <w:ind w:firstLine="540"/>
              <w:contextualSpacing/>
              <w:jc w:val="right"/>
            </w:pPr>
            <w:r w:rsidRPr="007713AE">
              <w:tab/>
            </w:r>
            <w:r w:rsidRPr="007713AE">
              <w:tab/>
            </w:r>
            <w:r w:rsidRPr="007713AE">
              <w:tab/>
            </w:r>
            <w:r w:rsidRPr="007713AE">
              <w:tab/>
            </w:r>
            <w:r w:rsidRPr="007713AE">
              <w:tab/>
            </w:r>
            <w:r w:rsidRPr="007713AE">
              <w:tab/>
              <w:t>Помощник пр</w:t>
            </w:r>
            <w:r>
              <w:t>окурора Тимошенко Т.Е.</w:t>
            </w:r>
          </w:p>
          <w:p w:rsidR="007713AE" w:rsidRPr="007713AE" w:rsidRDefault="007713AE" w:rsidP="007713AE">
            <w:pPr>
              <w:widowControl w:val="0"/>
              <w:autoSpaceDE w:val="0"/>
              <w:autoSpaceDN w:val="0"/>
              <w:ind w:firstLine="540"/>
              <w:contextualSpacing/>
              <w:jc w:val="both"/>
            </w:pPr>
          </w:p>
          <w:p w:rsidR="007713AE" w:rsidRPr="007713AE" w:rsidRDefault="007713AE" w:rsidP="007713AE">
            <w:pPr>
              <w:widowControl w:val="0"/>
              <w:autoSpaceDE w:val="0"/>
              <w:autoSpaceDN w:val="0"/>
              <w:ind w:firstLine="540"/>
              <w:contextualSpacing/>
              <w:jc w:val="center"/>
              <w:rPr>
                <w:b/>
              </w:rPr>
            </w:pPr>
          </w:p>
          <w:p w:rsidR="007713AE" w:rsidRPr="007713AE" w:rsidRDefault="007713AE" w:rsidP="007713AE">
            <w:pPr>
              <w:widowControl w:val="0"/>
              <w:autoSpaceDE w:val="0"/>
              <w:autoSpaceDN w:val="0"/>
              <w:ind w:firstLine="540"/>
              <w:contextualSpacing/>
              <w:jc w:val="center"/>
              <w:rPr>
                <w:b/>
              </w:rPr>
            </w:pPr>
            <w:r w:rsidRPr="007713AE">
              <w:rPr>
                <w:b/>
              </w:rPr>
              <w:t>Ответственность начальника за предвзятое отношение к работнику</w:t>
            </w:r>
          </w:p>
          <w:p w:rsidR="007713AE" w:rsidRPr="007713AE" w:rsidRDefault="007713AE" w:rsidP="007713AE">
            <w:pPr>
              <w:widowControl w:val="0"/>
              <w:autoSpaceDE w:val="0"/>
              <w:autoSpaceDN w:val="0"/>
              <w:ind w:firstLine="540"/>
              <w:contextualSpacing/>
              <w:jc w:val="both"/>
            </w:pPr>
          </w:p>
          <w:p w:rsidR="007713AE" w:rsidRPr="007713AE" w:rsidRDefault="007713AE" w:rsidP="007713AE">
            <w:pPr>
              <w:widowControl w:val="0"/>
              <w:autoSpaceDE w:val="0"/>
              <w:autoSpaceDN w:val="0"/>
              <w:ind w:firstLine="540"/>
              <w:contextualSpacing/>
              <w:jc w:val="both"/>
            </w:pPr>
            <w:r w:rsidRPr="007713AE">
              <w:tab/>
            </w:r>
            <w:r w:rsidRPr="007713AE">
              <w:tab/>
              <w:t>Если в результате предвзятого отношения нарушаются трудовые права работника, то он может обратиться с заявлением в суд о восстановлении нарушенных прав, возмещении материального вреда и компенсации морального вреда. В отдельных случаях в результате предвзятого отношения работодатель может быть привлечен к административной или уголовной ответственности.</w:t>
            </w:r>
            <w:r w:rsidRPr="007713AE">
              <w:tab/>
            </w:r>
          </w:p>
          <w:p w:rsidR="007713AE" w:rsidRPr="007713AE" w:rsidRDefault="007713AE" w:rsidP="007713AE">
            <w:pPr>
              <w:widowControl w:val="0"/>
              <w:autoSpaceDE w:val="0"/>
              <w:autoSpaceDN w:val="0"/>
              <w:ind w:firstLine="540"/>
              <w:contextualSpacing/>
              <w:jc w:val="both"/>
            </w:pPr>
            <w:r w:rsidRPr="007713AE">
              <w:t>Критерии предвзятого отношения к работнику</w:t>
            </w:r>
          </w:p>
          <w:p w:rsidR="007713AE" w:rsidRPr="007713AE" w:rsidRDefault="007713AE" w:rsidP="007713AE">
            <w:pPr>
              <w:widowControl w:val="0"/>
              <w:autoSpaceDE w:val="0"/>
              <w:autoSpaceDN w:val="0"/>
              <w:ind w:firstLine="540"/>
              <w:contextualSpacing/>
              <w:jc w:val="both"/>
            </w:pPr>
            <w:r w:rsidRPr="007713AE">
              <w:t>Трудовое законодательство РФ не содержит понятия и признаков предвзятого отношения к работнику.</w:t>
            </w:r>
          </w:p>
          <w:p w:rsidR="007713AE" w:rsidRPr="007713AE" w:rsidRDefault="007713AE" w:rsidP="007713AE">
            <w:pPr>
              <w:widowControl w:val="0"/>
              <w:autoSpaceDE w:val="0"/>
              <w:autoSpaceDN w:val="0"/>
              <w:ind w:firstLine="540"/>
              <w:contextualSpacing/>
              <w:jc w:val="both"/>
            </w:pPr>
            <w:r w:rsidRPr="007713AE">
              <w:t>В общем смысле под предвзятым отношением к работнику можно понимать необъективное мнение работодателя, сложившееся на основе стереотипов, или заранее принятое решение, которое основано на личном эмоциональном отношении к работнику.</w:t>
            </w:r>
          </w:p>
          <w:p w:rsidR="007713AE" w:rsidRPr="007713AE" w:rsidRDefault="007713AE" w:rsidP="007713AE">
            <w:pPr>
              <w:widowControl w:val="0"/>
              <w:autoSpaceDE w:val="0"/>
              <w:autoSpaceDN w:val="0"/>
              <w:ind w:firstLine="540"/>
              <w:contextualSpacing/>
              <w:jc w:val="both"/>
            </w:pPr>
            <w:r w:rsidRPr="007713AE">
              <w:t>Как правило, предвзятое отношение к работнику влечет ограничение его трудовых прав и свобод или возможность получать какие-либо преимущества в зависимости от обстоятельств, не связанных с деловыми качествами работника.</w:t>
            </w:r>
          </w:p>
          <w:p w:rsidR="007713AE" w:rsidRPr="007713AE" w:rsidRDefault="007713AE" w:rsidP="007713AE">
            <w:pPr>
              <w:widowControl w:val="0"/>
              <w:autoSpaceDE w:val="0"/>
              <w:autoSpaceDN w:val="0"/>
              <w:ind w:firstLine="540"/>
              <w:contextualSpacing/>
              <w:jc w:val="both"/>
            </w:pPr>
            <w:proofErr w:type="gramStart"/>
            <w:r w:rsidRPr="007713AE">
              <w:t>Под деловыми качествами работника предполагаются способности физического лица выполнять определенную трудовую функцию с учетом имеющихся у него профессионально-квалификационных качеств (например, наличие определенной профессии, специальности, квалификации), личностных качеств работника (например, состояние здоровья, наличие определенного уровня образования, опыт работы по данной специальности, в данной отрасли) (п. 10 Постановления Пленума Верховного Суда РФ от 17.03.2004 N 2).</w:t>
            </w:r>
            <w:proofErr w:type="gramEnd"/>
          </w:p>
          <w:p w:rsidR="007713AE" w:rsidRPr="007713AE" w:rsidRDefault="007713AE" w:rsidP="007713AE">
            <w:pPr>
              <w:widowControl w:val="0"/>
              <w:autoSpaceDE w:val="0"/>
              <w:autoSpaceDN w:val="0"/>
              <w:ind w:firstLine="540"/>
              <w:contextualSpacing/>
              <w:jc w:val="both"/>
            </w:pPr>
            <w:proofErr w:type="gramStart"/>
            <w:r w:rsidRPr="007713AE">
              <w:t>В случае если предвзятое отношение работодателя к работнику влечет ограничение его трудовых прав и свобод и проявляется в зависимости от пола работника, его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других обстоятельств, не связанных с</w:t>
            </w:r>
            <w:proofErr w:type="gramEnd"/>
            <w:r w:rsidRPr="007713AE">
              <w:t xml:space="preserve"> деловыми качествами работника, то оно может быть квалифицировано как дискриминация в сфере труда (ч. 2 ст. 3 ТК РФ).</w:t>
            </w:r>
          </w:p>
          <w:p w:rsidR="007713AE" w:rsidRPr="007713AE" w:rsidRDefault="007713AE" w:rsidP="007713AE">
            <w:pPr>
              <w:widowControl w:val="0"/>
              <w:autoSpaceDE w:val="0"/>
              <w:autoSpaceDN w:val="0"/>
              <w:ind w:firstLine="540"/>
              <w:contextualSpacing/>
              <w:jc w:val="both"/>
            </w:pPr>
            <w:r w:rsidRPr="007713AE">
              <w:t>На практике нарушение трудовых прав работника, связанное с предвзятым отношением, выражается, в частности:</w:t>
            </w:r>
          </w:p>
          <w:p w:rsidR="007713AE" w:rsidRPr="007713AE" w:rsidRDefault="007713AE" w:rsidP="007713AE">
            <w:pPr>
              <w:widowControl w:val="0"/>
              <w:autoSpaceDE w:val="0"/>
              <w:autoSpaceDN w:val="0"/>
              <w:ind w:firstLine="540"/>
              <w:contextualSpacing/>
              <w:jc w:val="both"/>
            </w:pPr>
            <w:r w:rsidRPr="007713AE">
              <w:t>•</w:t>
            </w:r>
            <w:r w:rsidRPr="007713AE">
              <w:tab/>
              <w:t>в необоснованном отказе в заключени</w:t>
            </w:r>
            <w:proofErr w:type="gramStart"/>
            <w:r w:rsidRPr="007713AE">
              <w:t>и</w:t>
            </w:r>
            <w:proofErr w:type="gramEnd"/>
            <w:r w:rsidRPr="007713AE">
              <w:t xml:space="preserve"> трудового договора;</w:t>
            </w:r>
          </w:p>
          <w:p w:rsidR="007713AE" w:rsidRPr="007713AE" w:rsidRDefault="007713AE" w:rsidP="007713AE">
            <w:pPr>
              <w:widowControl w:val="0"/>
              <w:autoSpaceDE w:val="0"/>
              <w:autoSpaceDN w:val="0"/>
              <w:ind w:firstLine="540"/>
              <w:contextualSpacing/>
              <w:jc w:val="both"/>
            </w:pPr>
            <w:r w:rsidRPr="007713AE">
              <w:t>•</w:t>
            </w:r>
            <w:r w:rsidRPr="007713AE">
              <w:tab/>
            </w:r>
            <w:proofErr w:type="gramStart"/>
            <w:r w:rsidRPr="007713AE">
              <w:t>увольнении</w:t>
            </w:r>
            <w:proofErr w:type="gramEnd"/>
            <w:r w:rsidRPr="007713AE">
              <w:t xml:space="preserve"> без законного основания;</w:t>
            </w:r>
          </w:p>
          <w:p w:rsidR="007713AE" w:rsidRPr="007713AE" w:rsidRDefault="007713AE" w:rsidP="007713AE">
            <w:pPr>
              <w:widowControl w:val="0"/>
              <w:autoSpaceDE w:val="0"/>
              <w:autoSpaceDN w:val="0"/>
              <w:ind w:firstLine="540"/>
              <w:contextualSpacing/>
              <w:jc w:val="both"/>
            </w:pPr>
            <w:r w:rsidRPr="007713AE">
              <w:t>•</w:t>
            </w:r>
            <w:r w:rsidRPr="007713AE">
              <w:tab/>
            </w:r>
            <w:proofErr w:type="gramStart"/>
            <w:r w:rsidRPr="007713AE">
              <w:t>наложении</w:t>
            </w:r>
            <w:proofErr w:type="gramEnd"/>
            <w:r w:rsidRPr="007713AE">
              <w:t xml:space="preserve"> дисциплинарного взыскания без учета тяжести совершенного проступка и обстоятельств, при которых он был совершен, а также без учета предшествующего поведения работника, его отношения к труду;</w:t>
            </w:r>
          </w:p>
          <w:p w:rsidR="007713AE" w:rsidRPr="007713AE" w:rsidRDefault="007713AE" w:rsidP="007713AE">
            <w:pPr>
              <w:widowControl w:val="0"/>
              <w:autoSpaceDE w:val="0"/>
              <w:autoSpaceDN w:val="0"/>
              <w:ind w:firstLine="540"/>
              <w:contextualSpacing/>
              <w:jc w:val="both"/>
            </w:pPr>
            <w:r w:rsidRPr="007713AE">
              <w:lastRenderedPageBreak/>
              <w:t>•</w:t>
            </w:r>
            <w:r w:rsidRPr="007713AE">
              <w:tab/>
              <w:t xml:space="preserve">необоснованном </w:t>
            </w:r>
            <w:proofErr w:type="gramStart"/>
            <w:r w:rsidRPr="007713AE">
              <w:t>снижении</w:t>
            </w:r>
            <w:proofErr w:type="gramEnd"/>
            <w:r w:rsidRPr="007713AE">
              <w:t xml:space="preserve"> или лишении премии;</w:t>
            </w:r>
          </w:p>
          <w:p w:rsidR="007713AE" w:rsidRPr="007713AE" w:rsidRDefault="007713AE" w:rsidP="007713AE">
            <w:pPr>
              <w:widowControl w:val="0"/>
              <w:autoSpaceDE w:val="0"/>
              <w:autoSpaceDN w:val="0"/>
              <w:ind w:firstLine="540"/>
              <w:contextualSpacing/>
              <w:jc w:val="both"/>
            </w:pPr>
            <w:r w:rsidRPr="007713AE">
              <w:t>•</w:t>
            </w:r>
            <w:r w:rsidRPr="007713AE">
              <w:tab/>
              <w:t>дискриминации при установлении и изменении условий оплаты труда;</w:t>
            </w:r>
          </w:p>
          <w:p w:rsidR="007713AE" w:rsidRPr="007713AE" w:rsidRDefault="007713AE" w:rsidP="007713AE">
            <w:pPr>
              <w:widowControl w:val="0"/>
              <w:autoSpaceDE w:val="0"/>
              <w:autoSpaceDN w:val="0"/>
              <w:ind w:firstLine="540"/>
              <w:contextualSpacing/>
              <w:jc w:val="both"/>
            </w:pPr>
            <w:r w:rsidRPr="007713AE">
              <w:t>•</w:t>
            </w:r>
            <w:r w:rsidRPr="007713AE">
              <w:tab/>
            </w:r>
            <w:proofErr w:type="gramStart"/>
            <w:r w:rsidRPr="007713AE">
              <w:t>неисполнении</w:t>
            </w:r>
            <w:proofErr w:type="gramEnd"/>
            <w:r w:rsidRPr="007713AE">
              <w:t xml:space="preserve"> обязанности предлагать всем сокращаемым работникам все имеющиеся вакантные должности.</w:t>
            </w:r>
          </w:p>
          <w:p w:rsidR="007713AE" w:rsidRPr="007713AE" w:rsidRDefault="007713AE" w:rsidP="007713AE">
            <w:pPr>
              <w:widowControl w:val="0"/>
              <w:autoSpaceDE w:val="0"/>
              <w:autoSpaceDN w:val="0"/>
              <w:ind w:firstLine="540"/>
              <w:contextualSpacing/>
              <w:jc w:val="both"/>
            </w:pPr>
            <w:r w:rsidRPr="007713AE">
              <w:t>Ответственность работодателя за предвзятое отношение к работнику</w:t>
            </w:r>
          </w:p>
          <w:p w:rsidR="007713AE" w:rsidRPr="007713AE" w:rsidRDefault="007713AE" w:rsidP="007713AE">
            <w:pPr>
              <w:widowControl w:val="0"/>
              <w:autoSpaceDE w:val="0"/>
              <w:autoSpaceDN w:val="0"/>
              <w:ind w:firstLine="540"/>
              <w:contextualSpacing/>
              <w:jc w:val="both"/>
            </w:pPr>
            <w:r w:rsidRPr="007713AE">
              <w:t xml:space="preserve">Законодательство не предусматривает ответственности для работодателя за предвзятое отношение к работнику, однако если предвзятое отношение к работнику выразилось в нарушении его трудовых прав или свобод, то работодатель может быть привлечен к материальной, административной или уголовной ответственности. При этом непосредственный начальник такого работника также может быть привлечен вышестоящим руководством к дисциплинарной ответственности, если он не исполняет или </w:t>
            </w:r>
            <w:proofErr w:type="spellStart"/>
            <w:r w:rsidRPr="007713AE">
              <w:t>ненадлежаще</w:t>
            </w:r>
            <w:proofErr w:type="spellEnd"/>
            <w:r w:rsidRPr="007713AE">
              <w:t xml:space="preserve"> исполняет по своей вине возложенные на него трудовые обязанности (ст. ст. 192, 193 ТК РФ).</w:t>
            </w:r>
          </w:p>
          <w:p w:rsidR="007713AE" w:rsidRPr="007713AE" w:rsidRDefault="007713AE" w:rsidP="007713AE">
            <w:pPr>
              <w:widowControl w:val="0"/>
              <w:autoSpaceDE w:val="0"/>
              <w:autoSpaceDN w:val="0"/>
              <w:ind w:firstLine="540"/>
              <w:contextualSpacing/>
              <w:jc w:val="both"/>
            </w:pPr>
            <w:r w:rsidRPr="007713AE">
              <w:t>Так, в случае если предвзятое отношение работодателя повлекло необоснованный отказ в приеме на работу, увольнение работника без законного основания и т.д., может быть вынесено предупреждение или наложен административный штраф (ч. 1 ст. 5.27 КоАП РФ):</w:t>
            </w:r>
          </w:p>
          <w:p w:rsidR="007713AE" w:rsidRPr="007713AE" w:rsidRDefault="007713AE" w:rsidP="007713AE">
            <w:pPr>
              <w:widowControl w:val="0"/>
              <w:autoSpaceDE w:val="0"/>
              <w:autoSpaceDN w:val="0"/>
              <w:ind w:firstLine="540"/>
              <w:contextualSpacing/>
              <w:jc w:val="both"/>
            </w:pPr>
            <w:r w:rsidRPr="007713AE">
              <w:t>•</w:t>
            </w:r>
            <w:r w:rsidRPr="007713AE">
              <w:tab/>
              <w:t>должностному лицу работодателя - от 1 000 до 5 000 руб.;</w:t>
            </w:r>
          </w:p>
          <w:p w:rsidR="007713AE" w:rsidRPr="007713AE" w:rsidRDefault="007713AE" w:rsidP="007713AE">
            <w:pPr>
              <w:widowControl w:val="0"/>
              <w:autoSpaceDE w:val="0"/>
              <w:autoSpaceDN w:val="0"/>
              <w:ind w:firstLine="540"/>
              <w:contextualSpacing/>
              <w:jc w:val="both"/>
            </w:pPr>
            <w:r w:rsidRPr="007713AE">
              <w:t>•</w:t>
            </w:r>
            <w:r w:rsidRPr="007713AE">
              <w:tab/>
              <w:t>работодателю-ИП - от 1 000 до 5 000 руб.;</w:t>
            </w:r>
          </w:p>
          <w:p w:rsidR="007713AE" w:rsidRPr="007713AE" w:rsidRDefault="007713AE" w:rsidP="007713AE">
            <w:pPr>
              <w:widowControl w:val="0"/>
              <w:autoSpaceDE w:val="0"/>
              <w:autoSpaceDN w:val="0"/>
              <w:ind w:firstLine="540"/>
              <w:contextualSpacing/>
              <w:jc w:val="both"/>
            </w:pPr>
            <w:r w:rsidRPr="007713AE">
              <w:t>•</w:t>
            </w:r>
            <w:r w:rsidRPr="007713AE">
              <w:tab/>
              <w:t>работодателю-организации - от 30 000 до 50 000 руб.</w:t>
            </w:r>
          </w:p>
          <w:p w:rsidR="007713AE" w:rsidRPr="007713AE" w:rsidRDefault="007713AE" w:rsidP="007713AE">
            <w:pPr>
              <w:widowControl w:val="0"/>
              <w:autoSpaceDE w:val="0"/>
              <w:autoSpaceDN w:val="0"/>
              <w:ind w:firstLine="540"/>
              <w:contextualSpacing/>
              <w:jc w:val="both"/>
            </w:pPr>
            <w:r w:rsidRPr="007713AE">
              <w:t xml:space="preserve">Если же начальник или работодатель в течение года был привлечен к административной ответственности за аналогичное нарушение трудового законодательства, то на него </w:t>
            </w:r>
            <w:proofErr w:type="gramStart"/>
            <w:r w:rsidRPr="007713AE">
              <w:t>накладывается штраф</w:t>
            </w:r>
            <w:proofErr w:type="gramEnd"/>
            <w:r w:rsidRPr="007713AE">
              <w:t xml:space="preserve"> (ст. 4.6, ч. 2 ст. 5.27 КоАП РФ; п. 17 Постановления Пленума Верховного Суда РФ от 24.03.2005 N 5):</w:t>
            </w:r>
          </w:p>
          <w:p w:rsidR="007713AE" w:rsidRPr="007713AE" w:rsidRDefault="007713AE" w:rsidP="007713AE">
            <w:pPr>
              <w:widowControl w:val="0"/>
              <w:autoSpaceDE w:val="0"/>
              <w:autoSpaceDN w:val="0"/>
              <w:ind w:firstLine="540"/>
              <w:contextualSpacing/>
              <w:jc w:val="both"/>
            </w:pPr>
            <w:r w:rsidRPr="007713AE">
              <w:t>•</w:t>
            </w:r>
            <w:r w:rsidRPr="007713AE">
              <w:tab/>
              <w:t>на должностное лицо - от 10 000 до 20 000 руб. или дисквалификацию на срок от года до трех лет;</w:t>
            </w:r>
          </w:p>
          <w:p w:rsidR="007713AE" w:rsidRPr="007713AE" w:rsidRDefault="007713AE" w:rsidP="007713AE">
            <w:pPr>
              <w:widowControl w:val="0"/>
              <w:autoSpaceDE w:val="0"/>
              <w:autoSpaceDN w:val="0"/>
              <w:ind w:firstLine="540"/>
              <w:contextualSpacing/>
              <w:jc w:val="both"/>
            </w:pPr>
            <w:r w:rsidRPr="007713AE">
              <w:t>•</w:t>
            </w:r>
            <w:r w:rsidRPr="007713AE">
              <w:tab/>
              <w:t>на работодателя-ИП - от 10 000 до 20 000 руб.;</w:t>
            </w:r>
          </w:p>
          <w:p w:rsidR="007713AE" w:rsidRPr="007713AE" w:rsidRDefault="007713AE" w:rsidP="007713AE">
            <w:pPr>
              <w:widowControl w:val="0"/>
              <w:autoSpaceDE w:val="0"/>
              <w:autoSpaceDN w:val="0"/>
              <w:ind w:firstLine="540"/>
              <w:contextualSpacing/>
              <w:jc w:val="both"/>
            </w:pPr>
            <w:r w:rsidRPr="007713AE">
              <w:t>•</w:t>
            </w:r>
            <w:r w:rsidRPr="007713AE">
              <w:tab/>
              <w:t>на работодателя-организацию - от 50 000 до 70 000 руб.</w:t>
            </w:r>
          </w:p>
          <w:p w:rsidR="007713AE" w:rsidRPr="007713AE" w:rsidRDefault="007713AE" w:rsidP="007713AE">
            <w:pPr>
              <w:widowControl w:val="0"/>
              <w:autoSpaceDE w:val="0"/>
              <w:autoSpaceDN w:val="0"/>
              <w:ind w:firstLine="540"/>
              <w:contextualSpacing/>
              <w:jc w:val="both"/>
            </w:pPr>
            <w:r w:rsidRPr="007713AE">
              <w:t>Если предвзятое отношение работодателя повлекло отказ в приеме на работу инвалида в пределах установленной квоты, то это может повлечь наложение административного штрафа на должностное лицо работодателя в размере от 5 000 до 10 000 руб. (ч. 1 ст. 5.42 КоАП РФ).</w:t>
            </w:r>
          </w:p>
          <w:p w:rsidR="007713AE" w:rsidRPr="007713AE" w:rsidRDefault="007713AE" w:rsidP="007713AE">
            <w:pPr>
              <w:widowControl w:val="0"/>
              <w:autoSpaceDE w:val="0"/>
              <w:autoSpaceDN w:val="0"/>
              <w:ind w:firstLine="540"/>
              <w:contextualSpacing/>
              <w:jc w:val="both"/>
            </w:pPr>
            <w:r w:rsidRPr="007713AE">
              <w:t>Если предвзятое отношение к работнику будет квалифицировано как дискриминация в сфере труда, то на работодателя может быть наложен административный штраф (ст. 5.62 КоАП РФ):</w:t>
            </w:r>
          </w:p>
          <w:p w:rsidR="007713AE" w:rsidRPr="007713AE" w:rsidRDefault="007713AE" w:rsidP="007713AE">
            <w:pPr>
              <w:widowControl w:val="0"/>
              <w:autoSpaceDE w:val="0"/>
              <w:autoSpaceDN w:val="0"/>
              <w:ind w:firstLine="540"/>
              <w:contextualSpacing/>
              <w:jc w:val="both"/>
            </w:pPr>
            <w:r w:rsidRPr="007713AE">
              <w:t>•</w:t>
            </w:r>
            <w:r w:rsidRPr="007713AE">
              <w:tab/>
              <w:t>если работодатель - физическое лицо - от 1 000 до 3 000 руб.;</w:t>
            </w:r>
          </w:p>
          <w:p w:rsidR="007713AE" w:rsidRPr="007713AE" w:rsidRDefault="007713AE" w:rsidP="007713AE">
            <w:pPr>
              <w:widowControl w:val="0"/>
              <w:autoSpaceDE w:val="0"/>
              <w:autoSpaceDN w:val="0"/>
              <w:ind w:firstLine="540"/>
              <w:contextualSpacing/>
              <w:jc w:val="both"/>
            </w:pPr>
            <w:r w:rsidRPr="007713AE">
              <w:t>•</w:t>
            </w:r>
            <w:r w:rsidRPr="007713AE">
              <w:tab/>
              <w:t>если работодателем является организация - от 50 000 до 100 000 руб.</w:t>
            </w:r>
          </w:p>
          <w:p w:rsidR="007713AE" w:rsidRPr="007713AE" w:rsidRDefault="007713AE" w:rsidP="007713AE">
            <w:pPr>
              <w:widowControl w:val="0"/>
              <w:autoSpaceDE w:val="0"/>
              <w:autoSpaceDN w:val="0"/>
              <w:ind w:firstLine="540"/>
              <w:contextualSpacing/>
              <w:jc w:val="both"/>
            </w:pPr>
            <w:r w:rsidRPr="007713AE">
              <w:t>Дискриминация с использованием служебного положения может повлечь привлечение к уголовной ответственности (ст. 136 УК РФ).</w:t>
            </w:r>
          </w:p>
          <w:p w:rsidR="007713AE" w:rsidRPr="007713AE" w:rsidRDefault="007713AE" w:rsidP="007713AE">
            <w:pPr>
              <w:widowControl w:val="0"/>
              <w:autoSpaceDE w:val="0"/>
              <w:autoSpaceDN w:val="0"/>
              <w:ind w:firstLine="540"/>
              <w:contextualSpacing/>
              <w:jc w:val="both"/>
            </w:pPr>
            <w:r w:rsidRPr="007713AE">
              <w:t xml:space="preserve">В случае если предвзятое отношение повлекло необоснованное увольнение по мотивам беременности работницы, наличия детей в возрасте до трех лет или достижения работником </w:t>
            </w:r>
            <w:proofErr w:type="spellStart"/>
            <w:r w:rsidRPr="007713AE">
              <w:t>предпенсионного</w:t>
            </w:r>
            <w:proofErr w:type="spellEnd"/>
            <w:r w:rsidRPr="007713AE">
              <w:t xml:space="preserve"> возраста, работодатель может быть привлечен к уголовной ответственности (ст. ст. 144.1, 145 УК РФ; п. 16 Постановления Пленума Верховного Суда РФ от 25.12.2018 N 46).</w:t>
            </w:r>
          </w:p>
          <w:p w:rsidR="007713AE" w:rsidRPr="007713AE" w:rsidRDefault="007713AE" w:rsidP="007713AE">
            <w:pPr>
              <w:widowControl w:val="0"/>
              <w:autoSpaceDE w:val="0"/>
              <w:autoSpaceDN w:val="0"/>
              <w:ind w:firstLine="540"/>
              <w:contextualSpacing/>
              <w:jc w:val="both"/>
            </w:pPr>
            <w:r w:rsidRPr="007713AE">
              <w:t>Действия работника в случае предвзятого отношения</w:t>
            </w:r>
          </w:p>
          <w:p w:rsidR="007713AE" w:rsidRPr="007713AE" w:rsidRDefault="007713AE" w:rsidP="007713AE">
            <w:pPr>
              <w:widowControl w:val="0"/>
              <w:autoSpaceDE w:val="0"/>
              <w:autoSpaceDN w:val="0"/>
              <w:ind w:firstLine="540"/>
              <w:contextualSpacing/>
              <w:jc w:val="both"/>
            </w:pPr>
            <w:r w:rsidRPr="007713AE">
              <w:t xml:space="preserve">Если в результате предвзятого отношения были нарушены трудовые права и свободы работника, то он имеет право подать обращение (жалобу) в государственную инспекцию труда. </w:t>
            </w:r>
            <w:proofErr w:type="gramStart"/>
            <w:r w:rsidRPr="007713AE">
              <w:t>Такое обращение (жалоба) может быть подано работником непосредственно в инспекцию, направлено по почте или в форме электронного документа (ст. 353 ТК РФ; ч. 1 ст. 2, п. п. 1, 4 ст. 4, ч. 3 ст. 7, ч. 1 ст. 8 Закона от 02.05.2006 N 59-ФЗ; п. п. 3, 8 Положения, утв. Постановлением Правительства РФ от 21.07.2021 N 1230).</w:t>
            </w:r>
            <w:proofErr w:type="gramEnd"/>
          </w:p>
          <w:p w:rsidR="007713AE" w:rsidRPr="007713AE" w:rsidRDefault="007713AE" w:rsidP="007713AE">
            <w:pPr>
              <w:widowControl w:val="0"/>
              <w:autoSpaceDE w:val="0"/>
              <w:autoSpaceDN w:val="0"/>
              <w:ind w:firstLine="540"/>
              <w:contextualSpacing/>
              <w:jc w:val="both"/>
            </w:pPr>
            <w:r w:rsidRPr="007713AE">
              <w:t>На основании жалобы государственная инспекция труда обязана провести внеплановую проверку (п. 1 ч. 1 ст. 58, п. 1 ст. 60, ч. 12 ст. 66 Закона от 31.07.2020 N 248-ФЗ; п. п. 35, 49 Положения N 1230).</w:t>
            </w:r>
          </w:p>
          <w:p w:rsidR="007713AE" w:rsidRPr="007713AE" w:rsidRDefault="007713AE" w:rsidP="007713AE">
            <w:pPr>
              <w:widowControl w:val="0"/>
              <w:autoSpaceDE w:val="0"/>
              <w:autoSpaceDN w:val="0"/>
              <w:ind w:firstLine="540"/>
              <w:contextualSpacing/>
              <w:jc w:val="both"/>
            </w:pPr>
            <w:r w:rsidRPr="007713AE">
              <w:t>При подтверждении фактов нарушения трудовых прав работодателю будет выдано предписание об устранении выявленных нарушений (ч. 1 ст. 357 ТК РФ).</w:t>
            </w:r>
          </w:p>
          <w:p w:rsidR="007713AE" w:rsidRPr="007713AE" w:rsidRDefault="007713AE" w:rsidP="007713AE">
            <w:pPr>
              <w:widowControl w:val="0"/>
              <w:autoSpaceDE w:val="0"/>
              <w:autoSpaceDN w:val="0"/>
              <w:ind w:firstLine="540"/>
              <w:contextualSpacing/>
              <w:jc w:val="both"/>
            </w:pPr>
            <w:r w:rsidRPr="007713AE">
              <w:t xml:space="preserve">Работник, столкнувшийся с дискриминацией, вправе обратиться с заявлением (жалобой) о нарушении законодательства в прокуратуру. </w:t>
            </w:r>
            <w:proofErr w:type="gramStart"/>
            <w:r w:rsidRPr="007713AE">
              <w:t>По результатам проверки изложенной в нем информации прокурор вправе внести представление об устранении выявленных нарушений, возбудить производство об административном правонарушении, принять меры в целях уголовного преследования виновных лиц (п. п. 1, 4 ст. 10, п. п. 2, 3 ст. 22, п. 1 ст. 24, п. 1 ст. 25, п. п. 1 - 3 ст. 27 Закона от 17.01.1992 N 2202-1;</w:t>
            </w:r>
            <w:proofErr w:type="gramEnd"/>
            <w:r w:rsidRPr="007713AE">
              <w:t xml:space="preserve"> </w:t>
            </w:r>
            <w:proofErr w:type="gramStart"/>
            <w:r w:rsidRPr="007713AE">
              <w:t>ч. 1 ст. 28.4 КоАП РФ; ч. 3, 5 ст. 20, ч. 1 ст. 21, ч. 2, 3 ст. 37 УПК РФ).</w:t>
            </w:r>
            <w:proofErr w:type="gramEnd"/>
          </w:p>
          <w:p w:rsidR="007713AE" w:rsidRPr="007713AE" w:rsidRDefault="007713AE" w:rsidP="007713AE">
            <w:pPr>
              <w:widowControl w:val="0"/>
              <w:autoSpaceDE w:val="0"/>
              <w:autoSpaceDN w:val="0"/>
              <w:ind w:firstLine="540"/>
              <w:contextualSpacing/>
              <w:jc w:val="both"/>
            </w:pPr>
            <w:r w:rsidRPr="007713AE">
              <w:lastRenderedPageBreak/>
              <w:t>Поскольку вопросы предвзятого отношения, как правило, носят не очевидный характер, рекомендуем обращаться в комиссию по трудовым спорам или в суд, поскольку ни государственная инспекция труда, ни прокуратура не рассматривают индивидуальные трудовые споры (ст. 382 ТК РФ; Постановление Верховного Суда РФ от 13.09.2019 N 19-АД19-6).</w:t>
            </w:r>
          </w:p>
          <w:p w:rsidR="007713AE" w:rsidRPr="007713AE" w:rsidRDefault="007713AE" w:rsidP="007713AE">
            <w:pPr>
              <w:widowControl w:val="0"/>
              <w:autoSpaceDE w:val="0"/>
              <w:autoSpaceDN w:val="0"/>
              <w:ind w:firstLine="540"/>
              <w:contextualSpacing/>
              <w:jc w:val="both"/>
            </w:pPr>
            <w:r w:rsidRPr="007713AE">
              <w:t>Если работник считает, что в результате предвзятого отношения со стороны работодателя он подвергся дискриминации в сфере труда, то он вправе обратиться в суд с заявлением о восстановлении нарушенных прав, возмещении материального вреда и компенсации морального вреда (ч. 4 ст. 3 ТК РФ).</w:t>
            </w:r>
          </w:p>
          <w:p w:rsidR="007713AE" w:rsidRPr="007713AE" w:rsidRDefault="007713AE" w:rsidP="007713AE">
            <w:pPr>
              <w:widowControl w:val="0"/>
              <w:autoSpaceDE w:val="0"/>
              <w:autoSpaceDN w:val="0"/>
              <w:ind w:firstLine="540"/>
              <w:contextualSpacing/>
              <w:jc w:val="both"/>
            </w:pPr>
            <w:r w:rsidRPr="007713AE">
              <w:t>Соответствующее исковое заявление подается в районный суд по выбору истца (ст. ст. 24, 28, ч. 2, 6.3, 9 ст. 29 ГПК РФ):</w:t>
            </w:r>
          </w:p>
          <w:p w:rsidR="007713AE" w:rsidRPr="007713AE" w:rsidRDefault="007713AE" w:rsidP="007713AE">
            <w:pPr>
              <w:widowControl w:val="0"/>
              <w:autoSpaceDE w:val="0"/>
              <w:autoSpaceDN w:val="0"/>
              <w:ind w:firstLine="540"/>
              <w:contextualSpacing/>
              <w:jc w:val="both"/>
            </w:pPr>
            <w:r w:rsidRPr="007713AE">
              <w:t>•</w:t>
            </w:r>
            <w:r w:rsidRPr="007713AE">
              <w:tab/>
              <w:t>по адресу работодателя-организации или по месту жительства работодателя - индивидуального предпринимателя;</w:t>
            </w:r>
          </w:p>
          <w:p w:rsidR="007713AE" w:rsidRPr="007713AE" w:rsidRDefault="007713AE" w:rsidP="007713AE">
            <w:pPr>
              <w:widowControl w:val="0"/>
              <w:autoSpaceDE w:val="0"/>
              <w:autoSpaceDN w:val="0"/>
              <w:ind w:firstLine="540"/>
              <w:contextualSpacing/>
              <w:jc w:val="both"/>
            </w:pPr>
            <w:r w:rsidRPr="007713AE">
              <w:t>•</w:t>
            </w:r>
            <w:r w:rsidRPr="007713AE">
              <w:tab/>
              <w:t>по адресу филиала или представительства организации-работодателя - если иск связан с деятельностью филиала или представительства работодателя-организации;</w:t>
            </w:r>
          </w:p>
          <w:p w:rsidR="007713AE" w:rsidRPr="007713AE" w:rsidRDefault="007713AE" w:rsidP="007713AE">
            <w:pPr>
              <w:widowControl w:val="0"/>
              <w:autoSpaceDE w:val="0"/>
              <w:autoSpaceDN w:val="0"/>
              <w:ind w:firstLine="540"/>
              <w:contextualSpacing/>
              <w:jc w:val="both"/>
            </w:pPr>
            <w:r w:rsidRPr="007713AE">
              <w:t>•</w:t>
            </w:r>
            <w:r w:rsidRPr="007713AE">
              <w:tab/>
              <w:t>по месту жительства работника;</w:t>
            </w:r>
          </w:p>
          <w:p w:rsidR="007713AE" w:rsidRPr="007713AE" w:rsidRDefault="007713AE" w:rsidP="007713AE">
            <w:pPr>
              <w:widowControl w:val="0"/>
              <w:autoSpaceDE w:val="0"/>
              <w:autoSpaceDN w:val="0"/>
              <w:ind w:firstLine="540"/>
              <w:contextualSpacing/>
              <w:jc w:val="both"/>
            </w:pPr>
            <w:r w:rsidRPr="007713AE">
              <w:t>•</w:t>
            </w:r>
            <w:r w:rsidRPr="007713AE">
              <w:tab/>
              <w:t>по месту исполнения трудового договора, из которого вытекает иск, если в нем указано место его исполнения.</w:t>
            </w:r>
          </w:p>
          <w:p w:rsidR="007713AE" w:rsidRPr="007713AE" w:rsidRDefault="007713AE" w:rsidP="007713AE">
            <w:pPr>
              <w:widowControl w:val="0"/>
              <w:autoSpaceDE w:val="0"/>
              <w:autoSpaceDN w:val="0"/>
              <w:ind w:firstLine="540"/>
              <w:contextualSpacing/>
              <w:jc w:val="both"/>
            </w:pPr>
            <w:r w:rsidRPr="007713AE">
              <w:t>Исковое заявление в суд и документы, прилагаемые к нему, следует подготовить в соответствии с требованиями ст. ст. 131, 132 ГПК РФ.</w:t>
            </w:r>
          </w:p>
          <w:p w:rsidR="007713AE" w:rsidRPr="007713AE" w:rsidRDefault="007713AE" w:rsidP="007713AE">
            <w:pPr>
              <w:widowControl w:val="0"/>
              <w:autoSpaceDE w:val="0"/>
              <w:autoSpaceDN w:val="0"/>
              <w:ind w:firstLine="540"/>
              <w:contextualSpacing/>
              <w:jc w:val="both"/>
            </w:pPr>
            <w:r w:rsidRPr="007713AE">
              <w:t>Факт наличия (отсутствия) предвзятого отношения устанавливается с учетом всех обстоятельств дела, подтвержденных соответствующими доказательствами.</w:t>
            </w:r>
          </w:p>
          <w:p w:rsidR="007713AE" w:rsidRPr="007713AE" w:rsidRDefault="007713AE" w:rsidP="007713AE">
            <w:pPr>
              <w:widowControl w:val="0"/>
              <w:autoSpaceDE w:val="0"/>
              <w:autoSpaceDN w:val="0"/>
              <w:ind w:firstLine="540"/>
              <w:contextualSpacing/>
              <w:jc w:val="both"/>
            </w:pPr>
            <w:r w:rsidRPr="007713AE">
              <w:t>Так, в рамках судебного разбирательства работнику необходимо будет доказать, что в его отношении имело место такое различие в обращении, в результате которого он оказался в менее выгодном (ущемленном) положении, чем другие работники. При этом обстоятельства, в которых находились работники, были одинаковы, а единственным основанием различия в обращении была какая-либо из персональных характеристик (пол, возраст, язык, раса, заболевание и др.) (ст. 56 ГПК РФ).</w:t>
            </w:r>
          </w:p>
          <w:p w:rsidR="007713AE" w:rsidRPr="007713AE" w:rsidRDefault="007713AE" w:rsidP="007713AE">
            <w:pPr>
              <w:widowControl w:val="0"/>
              <w:autoSpaceDE w:val="0"/>
              <w:autoSpaceDN w:val="0"/>
              <w:ind w:firstLine="540"/>
              <w:contextualSpacing/>
              <w:jc w:val="both"/>
            </w:pPr>
            <w:r w:rsidRPr="007713AE">
              <w:t>Так, доказательствами предвзятого отношения могут являться, в частности, показания свидетелей, письменные и вещественные доказательства, аудио- и видеозаписи (ст. ст. 69, 71, 73, 77 ГПК РФ).</w:t>
            </w:r>
          </w:p>
          <w:p w:rsidR="007713AE" w:rsidRPr="007713AE" w:rsidRDefault="007713AE" w:rsidP="007713AE">
            <w:pPr>
              <w:widowControl w:val="0"/>
              <w:autoSpaceDE w:val="0"/>
              <w:autoSpaceDN w:val="0"/>
              <w:ind w:firstLine="540"/>
              <w:contextualSpacing/>
              <w:jc w:val="both"/>
            </w:pPr>
          </w:p>
          <w:p w:rsidR="007713AE" w:rsidRPr="007713AE" w:rsidRDefault="007713AE" w:rsidP="007713AE">
            <w:pPr>
              <w:widowControl w:val="0"/>
              <w:autoSpaceDE w:val="0"/>
              <w:autoSpaceDN w:val="0"/>
              <w:ind w:firstLine="540"/>
              <w:contextualSpacing/>
              <w:jc w:val="right"/>
            </w:pPr>
            <w:r w:rsidRPr="007713AE">
              <w:tab/>
            </w:r>
            <w:r w:rsidRPr="007713AE">
              <w:tab/>
            </w:r>
            <w:r w:rsidRPr="007713AE">
              <w:tab/>
            </w:r>
            <w:r w:rsidRPr="007713AE">
              <w:tab/>
            </w:r>
            <w:r w:rsidRPr="007713AE">
              <w:tab/>
            </w:r>
            <w:r w:rsidRPr="007713AE">
              <w:tab/>
              <w:t>П</w:t>
            </w:r>
            <w:r>
              <w:t>омощник прокурора Тимошенко Т.Е.</w:t>
            </w:r>
          </w:p>
          <w:p w:rsidR="007713AE" w:rsidRPr="007713AE" w:rsidRDefault="007713AE" w:rsidP="007713AE">
            <w:pPr>
              <w:widowControl w:val="0"/>
              <w:autoSpaceDE w:val="0"/>
              <w:autoSpaceDN w:val="0"/>
              <w:contextualSpacing/>
              <w:jc w:val="both"/>
            </w:pPr>
          </w:p>
          <w:p w:rsidR="007713AE" w:rsidRPr="007713AE" w:rsidRDefault="007713AE" w:rsidP="007713AE">
            <w:pPr>
              <w:widowControl w:val="0"/>
              <w:autoSpaceDE w:val="0"/>
              <w:autoSpaceDN w:val="0"/>
              <w:ind w:firstLine="540"/>
              <w:contextualSpacing/>
              <w:jc w:val="both"/>
            </w:pPr>
          </w:p>
          <w:p w:rsidR="007713AE" w:rsidRDefault="007713AE" w:rsidP="007713AE">
            <w:pPr>
              <w:widowControl w:val="0"/>
              <w:autoSpaceDE w:val="0"/>
              <w:autoSpaceDN w:val="0"/>
              <w:adjustRightInd w:val="0"/>
              <w:contextualSpacing/>
              <w:jc w:val="center"/>
              <w:outlineLvl w:val="0"/>
              <w:rPr>
                <w:b/>
                <w:bCs/>
              </w:rPr>
            </w:pPr>
            <w:r w:rsidRPr="007713AE">
              <w:rPr>
                <w:b/>
                <w:bCs/>
              </w:rPr>
              <w:t>Территории, помещения и объекты, где запрещено курение табака</w:t>
            </w:r>
          </w:p>
          <w:p w:rsidR="007713AE" w:rsidRPr="007713AE" w:rsidRDefault="007713AE" w:rsidP="007713AE">
            <w:pPr>
              <w:widowControl w:val="0"/>
              <w:autoSpaceDE w:val="0"/>
              <w:autoSpaceDN w:val="0"/>
              <w:adjustRightInd w:val="0"/>
              <w:contextualSpacing/>
              <w:jc w:val="center"/>
              <w:outlineLvl w:val="0"/>
            </w:pPr>
          </w:p>
          <w:p w:rsidR="007713AE" w:rsidRPr="007713AE" w:rsidRDefault="007713AE" w:rsidP="007713AE">
            <w:pPr>
              <w:widowControl w:val="0"/>
              <w:autoSpaceDE w:val="0"/>
              <w:autoSpaceDN w:val="0"/>
              <w:adjustRightInd w:val="0"/>
              <w:contextualSpacing/>
              <w:jc w:val="both"/>
            </w:pPr>
            <w:r w:rsidRPr="007713AE">
              <w:t>Курение табака запрещено на отдельных территориях и объектах, а также в некоторых помещениях (ч. 1 ст. 12 Закона от 23.02.2013 N 15-ФЗ).</w:t>
            </w:r>
          </w:p>
          <w:p w:rsidR="007713AE" w:rsidRPr="007713AE" w:rsidRDefault="007713AE" w:rsidP="007713AE">
            <w:pPr>
              <w:widowControl w:val="0"/>
              <w:autoSpaceDE w:val="0"/>
              <w:autoSpaceDN w:val="0"/>
              <w:adjustRightInd w:val="0"/>
              <w:contextualSpacing/>
              <w:jc w:val="both"/>
            </w:pPr>
            <w:r w:rsidRPr="007713AE">
              <w:t xml:space="preserve">Запрет распространяется на такие курительные табачные изделия, как сигареты, сигары, </w:t>
            </w:r>
            <w:proofErr w:type="spellStart"/>
            <w:r w:rsidRPr="007713AE">
              <w:t>сигариллы</w:t>
            </w:r>
            <w:proofErr w:type="spellEnd"/>
            <w:r w:rsidRPr="007713AE">
              <w:t xml:space="preserve"> (</w:t>
            </w:r>
            <w:proofErr w:type="spellStart"/>
            <w:r w:rsidRPr="007713AE">
              <w:t>сигариты</w:t>
            </w:r>
            <w:proofErr w:type="spellEnd"/>
            <w:r w:rsidRPr="007713AE">
              <w:t xml:space="preserve">), папиросы, табак для кальяна, табак курительный, табак трубочный, </w:t>
            </w:r>
            <w:proofErr w:type="spellStart"/>
            <w:r w:rsidRPr="007713AE">
              <w:t>биди</w:t>
            </w:r>
            <w:proofErr w:type="spellEnd"/>
            <w:r w:rsidRPr="007713AE">
              <w:t xml:space="preserve"> и </w:t>
            </w:r>
            <w:proofErr w:type="spellStart"/>
            <w:r w:rsidRPr="007713AE">
              <w:t>кретек</w:t>
            </w:r>
            <w:proofErr w:type="spellEnd"/>
            <w:r w:rsidRPr="007713AE">
              <w:t xml:space="preserve"> (п. 2 ч. 1, ч. 2 ст. 2 Закона N 15-ФЗ; п. п. 5 - 16 ст. 2 Закона от 22.12.2008 N 268-ФЗ).</w:t>
            </w:r>
          </w:p>
          <w:p w:rsidR="007713AE" w:rsidRPr="007713AE" w:rsidRDefault="007713AE" w:rsidP="007713AE">
            <w:pPr>
              <w:widowControl w:val="0"/>
              <w:autoSpaceDE w:val="0"/>
              <w:autoSpaceDN w:val="0"/>
              <w:adjustRightInd w:val="0"/>
              <w:contextualSpacing/>
              <w:jc w:val="both"/>
            </w:pPr>
            <w:r w:rsidRPr="007713AE">
              <w:t xml:space="preserve">Курить табак запрещено в следующих местах (ч. 1 ст. 12 Закона N 15-ФЗ; </w:t>
            </w:r>
            <w:proofErr w:type="spellStart"/>
            <w:r w:rsidRPr="007713AE">
              <w:t>пп</w:t>
            </w:r>
            <w:proofErr w:type="spellEnd"/>
            <w:r w:rsidRPr="007713AE">
              <w:t>. "а" п. 2 Правил, утв. Постановлением Правительства РФ от 13.08.2006 N 491; Постановление Московского городского суда от 24.06.2019 N 4а-3736/2019):</w:t>
            </w:r>
          </w:p>
          <w:p w:rsidR="007713AE" w:rsidRPr="007713AE" w:rsidRDefault="007713AE" w:rsidP="007713AE">
            <w:pPr>
              <w:widowControl w:val="0"/>
              <w:numPr>
                <w:ilvl w:val="0"/>
                <w:numId w:val="42"/>
              </w:numPr>
              <w:tabs>
                <w:tab w:val="clear" w:pos="0"/>
                <w:tab w:val="left" w:pos="540"/>
              </w:tabs>
              <w:autoSpaceDE w:val="0"/>
              <w:autoSpaceDN w:val="0"/>
              <w:adjustRightInd w:val="0"/>
              <w:spacing w:after="200" w:line="276" w:lineRule="auto"/>
              <w:ind w:left="540" w:hanging="300"/>
              <w:contextualSpacing/>
              <w:jc w:val="both"/>
            </w:pPr>
            <w:r w:rsidRPr="007713AE">
              <w:t>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rsidR="007713AE" w:rsidRPr="007713AE" w:rsidRDefault="007713AE" w:rsidP="007713AE">
            <w:pPr>
              <w:widowControl w:val="0"/>
              <w:numPr>
                <w:ilvl w:val="0"/>
                <w:numId w:val="42"/>
              </w:numPr>
              <w:tabs>
                <w:tab w:val="clear" w:pos="0"/>
                <w:tab w:val="left" w:pos="540"/>
              </w:tabs>
              <w:autoSpaceDE w:val="0"/>
              <w:autoSpaceDN w:val="0"/>
              <w:adjustRightInd w:val="0"/>
              <w:spacing w:after="200" w:line="276" w:lineRule="auto"/>
              <w:ind w:left="540" w:hanging="300"/>
              <w:contextualSpacing/>
              <w:jc w:val="both"/>
            </w:pPr>
            <w:r w:rsidRPr="007713AE">
              <w:t>на территориях и в помещениях, предназначенных для оказания медицинских, реабилитационных и санаторно-курортных услуг;</w:t>
            </w:r>
          </w:p>
          <w:p w:rsidR="007713AE" w:rsidRPr="007713AE" w:rsidRDefault="007713AE" w:rsidP="007713AE">
            <w:pPr>
              <w:widowControl w:val="0"/>
              <w:numPr>
                <w:ilvl w:val="0"/>
                <w:numId w:val="42"/>
              </w:numPr>
              <w:tabs>
                <w:tab w:val="clear" w:pos="0"/>
                <w:tab w:val="left" w:pos="540"/>
              </w:tabs>
              <w:autoSpaceDE w:val="0"/>
              <w:autoSpaceDN w:val="0"/>
              <w:adjustRightInd w:val="0"/>
              <w:spacing w:after="200" w:line="276" w:lineRule="auto"/>
              <w:ind w:left="540" w:hanging="300"/>
              <w:contextualSpacing/>
              <w:jc w:val="both"/>
            </w:pPr>
            <w:r w:rsidRPr="007713AE">
              <w:t>в поездах дальнего следования, на судах, находящихся в дальнем плавании, при оказании услуг по перевозкам пассажиров;</w:t>
            </w:r>
          </w:p>
          <w:p w:rsidR="007713AE" w:rsidRPr="007713AE" w:rsidRDefault="007713AE" w:rsidP="007713AE">
            <w:pPr>
              <w:widowControl w:val="0"/>
              <w:numPr>
                <w:ilvl w:val="0"/>
                <w:numId w:val="42"/>
              </w:numPr>
              <w:tabs>
                <w:tab w:val="clear" w:pos="0"/>
                <w:tab w:val="left" w:pos="540"/>
              </w:tabs>
              <w:autoSpaceDE w:val="0"/>
              <w:autoSpaceDN w:val="0"/>
              <w:adjustRightInd w:val="0"/>
              <w:spacing w:after="200" w:line="276" w:lineRule="auto"/>
              <w:ind w:left="540" w:hanging="300"/>
              <w:contextualSpacing/>
              <w:jc w:val="both"/>
            </w:pPr>
            <w:r w:rsidRPr="007713AE">
              <w:t>на воздушных судах,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w:t>
            </w:r>
          </w:p>
          <w:p w:rsidR="007713AE" w:rsidRPr="007713AE" w:rsidRDefault="007713AE" w:rsidP="007713AE">
            <w:pPr>
              <w:widowControl w:val="0"/>
              <w:numPr>
                <w:ilvl w:val="0"/>
                <w:numId w:val="42"/>
              </w:numPr>
              <w:tabs>
                <w:tab w:val="clear" w:pos="0"/>
                <w:tab w:val="left" w:pos="540"/>
              </w:tabs>
              <w:autoSpaceDE w:val="0"/>
              <w:autoSpaceDN w:val="0"/>
              <w:adjustRightInd w:val="0"/>
              <w:spacing w:after="200" w:line="276" w:lineRule="auto"/>
              <w:ind w:left="540" w:hanging="300"/>
              <w:contextualSpacing/>
              <w:jc w:val="both"/>
            </w:pPr>
            <w:r w:rsidRPr="007713AE">
              <w:lastRenderedPageBreak/>
              <w:t>в местах на открытом воздухе на расстоянии менее 15 м от входов в помещения железнодорожных вокзалов, автовокзалов, аэропортов, морских портов, речных портов, станций метрополитенов, а также на станциях метрополитенов, в помещениях железнодорожных вокзалов, автовокзалов, аэропортов, морских портов, речных портов, предназначенных для оказания услуг по перевозкам пассажиров;</w:t>
            </w:r>
          </w:p>
          <w:p w:rsidR="007713AE" w:rsidRPr="007713AE" w:rsidRDefault="007713AE" w:rsidP="007713AE">
            <w:pPr>
              <w:widowControl w:val="0"/>
              <w:numPr>
                <w:ilvl w:val="0"/>
                <w:numId w:val="42"/>
              </w:numPr>
              <w:tabs>
                <w:tab w:val="clear" w:pos="0"/>
                <w:tab w:val="left" w:pos="540"/>
              </w:tabs>
              <w:autoSpaceDE w:val="0"/>
              <w:autoSpaceDN w:val="0"/>
              <w:adjustRightInd w:val="0"/>
              <w:spacing w:after="200" w:line="276" w:lineRule="auto"/>
              <w:ind w:left="540" w:hanging="300"/>
              <w:contextualSpacing/>
              <w:jc w:val="both"/>
            </w:pPr>
            <w:r w:rsidRPr="007713AE">
              <w:t>на пассажирских платформах, используемых исключительно для посадки в поезда, высадки из поездов пассажиров при их перевозках в пригородном сообщении;</w:t>
            </w:r>
          </w:p>
          <w:p w:rsidR="007713AE" w:rsidRPr="007713AE" w:rsidRDefault="007713AE" w:rsidP="007713AE">
            <w:pPr>
              <w:widowControl w:val="0"/>
              <w:numPr>
                <w:ilvl w:val="0"/>
                <w:numId w:val="42"/>
              </w:numPr>
              <w:tabs>
                <w:tab w:val="clear" w:pos="0"/>
                <w:tab w:val="left" w:pos="540"/>
              </w:tabs>
              <w:autoSpaceDE w:val="0"/>
              <w:autoSpaceDN w:val="0"/>
              <w:adjustRightInd w:val="0"/>
              <w:spacing w:after="200" w:line="276" w:lineRule="auto"/>
              <w:ind w:left="540" w:hanging="300"/>
              <w:contextualSpacing/>
              <w:jc w:val="both"/>
            </w:pPr>
            <w:r w:rsidRPr="007713AE">
              <w:t>в помещениях, предназначенных для предоставления жилищных, гостиничных услуг, услуг по временному размещению и (или) обеспечению временного проживания;</w:t>
            </w:r>
          </w:p>
          <w:p w:rsidR="007713AE" w:rsidRPr="007713AE" w:rsidRDefault="007713AE" w:rsidP="007713AE">
            <w:pPr>
              <w:widowControl w:val="0"/>
              <w:numPr>
                <w:ilvl w:val="0"/>
                <w:numId w:val="42"/>
              </w:numPr>
              <w:tabs>
                <w:tab w:val="clear" w:pos="0"/>
                <w:tab w:val="left" w:pos="540"/>
              </w:tabs>
              <w:autoSpaceDE w:val="0"/>
              <w:autoSpaceDN w:val="0"/>
              <w:adjustRightInd w:val="0"/>
              <w:spacing w:after="200" w:line="276" w:lineRule="auto"/>
              <w:ind w:left="540" w:hanging="300"/>
              <w:contextualSpacing/>
              <w:jc w:val="both"/>
            </w:pPr>
            <w:r w:rsidRPr="007713AE">
              <w:t>в помещениях, предназначенных для предоставления бытовых услуг, услуг торговли, помещениях рынков, в нестационарных торговых объектах.</w:t>
            </w:r>
          </w:p>
          <w:p w:rsidR="007713AE" w:rsidRPr="007713AE" w:rsidRDefault="007713AE" w:rsidP="007713AE">
            <w:pPr>
              <w:widowControl w:val="0"/>
              <w:autoSpaceDE w:val="0"/>
              <w:autoSpaceDN w:val="0"/>
              <w:adjustRightInd w:val="0"/>
              <w:ind w:left="540"/>
              <w:contextualSpacing/>
              <w:jc w:val="both"/>
            </w:pPr>
            <w:r w:rsidRPr="007713AE">
              <w:t xml:space="preserve">Временные террасы, выносные столики на территории, примыкающей к зданию, в котором расположен пункт общепита, а также летние веранды на крышах и иных открытых площадках зданий, не огороженные строительными конструкциями, не расцениваются ни как часть помещений организаций общепита, ни как нестационарные торговые объекты (Письмо </w:t>
            </w:r>
            <w:proofErr w:type="spellStart"/>
            <w:r w:rsidRPr="007713AE">
              <w:t>Минпромторга</w:t>
            </w:r>
            <w:proofErr w:type="spellEnd"/>
            <w:r w:rsidRPr="007713AE">
              <w:t xml:space="preserve"> России от 08.07.2014 N ЕВ-10160/08);</w:t>
            </w:r>
          </w:p>
          <w:p w:rsidR="007713AE" w:rsidRPr="007713AE" w:rsidRDefault="007713AE" w:rsidP="007713AE">
            <w:pPr>
              <w:widowControl w:val="0"/>
              <w:numPr>
                <w:ilvl w:val="0"/>
                <w:numId w:val="42"/>
              </w:numPr>
              <w:tabs>
                <w:tab w:val="clear" w:pos="0"/>
                <w:tab w:val="left" w:pos="540"/>
              </w:tabs>
              <w:autoSpaceDE w:val="0"/>
              <w:autoSpaceDN w:val="0"/>
              <w:adjustRightInd w:val="0"/>
              <w:spacing w:after="200" w:line="276" w:lineRule="auto"/>
              <w:ind w:left="540" w:hanging="300"/>
              <w:contextualSpacing/>
              <w:jc w:val="both"/>
            </w:pPr>
            <w:r w:rsidRPr="007713AE">
              <w:t>в помещениях социальных служб;</w:t>
            </w:r>
          </w:p>
          <w:p w:rsidR="007713AE" w:rsidRPr="007713AE" w:rsidRDefault="007713AE" w:rsidP="007713AE">
            <w:pPr>
              <w:widowControl w:val="0"/>
              <w:numPr>
                <w:ilvl w:val="0"/>
                <w:numId w:val="42"/>
              </w:numPr>
              <w:tabs>
                <w:tab w:val="clear" w:pos="0"/>
                <w:tab w:val="left" w:pos="540"/>
              </w:tabs>
              <w:autoSpaceDE w:val="0"/>
              <w:autoSpaceDN w:val="0"/>
              <w:adjustRightInd w:val="0"/>
              <w:spacing w:after="200" w:line="276" w:lineRule="auto"/>
              <w:ind w:left="540" w:hanging="300"/>
              <w:contextualSpacing/>
              <w:jc w:val="both"/>
            </w:pPr>
            <w:r w:rsidRPr="007713AE">
              <w:t>в помещениях, занятых органами государственной власти, органами местного самоуправления;</w:t>
            </w:r>
          </w:p>
          <w:p w:rsidR="007713AE" w:rsidRPr="007713AE" w:rsidRDefault="007713AE" w:rsidP="007713AE">
            <w:pPr>
              <w:widowControl w:val="0"/>
              <w:numPr>
                <w:ilvl w:val="0"/>
                <w:numId w:val="42"/>
              </w:numPr>
              <w:tabs>
                <w:tab w:val="clear" w:pos="0"/>
                <w:tab w:val="left" w:pos="540"/>
              </w:tabs>
              <w:autoSpaceDE w:val="0"/>
              <w:autoSpaceDN w:val="0"/>
              <w:adjustRightInd w:val="0"/>
              <w:spacing w:after="200" w:line="276" w:lineRule="auto"/>
              <w:ind w:left="540" w:hanging="300"/>
              <w:contextualSpacing/>
              <w:jc w:val="both"/>
            </w:pPr>
            <w:r w:rsidRPr="007713AE">
              <w:t>на рабочих местах и в рабочих зонах, организованных в помещениях;</w:t>
            </w:r>
          </w:p>
          <w:p w:rsidR="007713AE" w:rsidRPr="007713AE" w:rsidRDefault="007713AE" w:rsidP="007713AE">
            <w:pPr>
              <w:widowControl w:val="0"/>
              <w:numPr>
                <w:ilvl w:val="0"/>
                <w:numId w:val="42"/>
              </w:numPr>
              <w:tabs>
                <w:tab w:val="clear" w:pos="0"/>
                <w:tab w:val="left" w:pos="540"/>
              </w:tabs>
              <w:autoSpaceDE w:val="0"/>
              <w:autoSpaceDN w:val="0"/>
              <w:adjustRightInd w:val="0"/>
              <w:spacing w:after="200" w:line="276" w:lineRule="auto"/>
              <w:ind w:left="540" w:hanging="300"/>
              <w:contextualSpacing/>
              <w:jc w:val="both"/>
            </w:pPr>
            <w:r w:rsidRPr="007713AE">
              <w:t>в лифтах, а также на межквартирных лестничных площадках, лестницах, чердаках и в иных помещениях общего пользования многоквартирных домов (МКД), помещениях, составляющих общее имущество собственников комнат в коммунальных квартирах;</w:t>
            </w:r>
          </w:p>
          <w:p w:rsidR="007713AE" w:rsidRPr="007713AE" w:rsidRDefault="007713AE" w:rsidP="007713AE">
            <w:pPr>
              <w:widowControl w:val="0"/>
              <w:numPr>
                <w:ilvl w:val="0"/>
                <w:numId w:val="42"/>
              </w:numPr>
              <w:tabs>
                <w:tab w:val="clear" w:pos="0"/>
                <w:tab w:val="left" w:pos="540"/>
              </w:tabs>
              <w:autoSpaceDE w:val="0"/>
              <w:autoSpaceDN w:val="0"/>
              <w:adjustRightInd w:val="0"/>
              <w:spacing w:after="200" w:line="276" w:lineRule="auto"/>
              <w:ind w:left="540" w:hanging="300"/>
              <w:contextualSpacing/>
              <w:jc w:val="both"/>
            </w:pPr>
            <w:r w:rsidRPr="007713AE">
              <w:t>на детских площадках и в границах территорий, занятых пляжами;</w:t>
            </w:r>
          </w:p>
          <w:p w:rsidR="007713AE" w:rsidRPr="007713AE" w:rsidRDefault="007713AE" w:rsidP="007713AE">
            <w:pPr>
              <w:widowControl w:val="0"/>
              <w:numPr>
                <w:ilvl w:val="0"/>
                <w:numId w:val="42"/>
              </w:numPr>
              <w:tabs>
                <w:tab w:val="clear" w:pos="0"/>
                <w:tab w:val="left" w:pos="540"/>
              </w:tabs>
              <w:autoSpaceDE w:val="0"/>
              <w:autoSpaceDN w:val="0"/>
              <w:adjustRightInd w:val="0"/>
              <w:spacing w:after="200" w:line="276" w:lineRule="auto"/>
              <w:ind w:left="540" w:hanging="300"/>
              <w:contextualSpacing/>
              <w:jc w:val="both"/>
            </w:pPr>
            <w:r w:rsidRPr="007713AE">
              <w:t>на автозаправочных станциях;</w:t>
            </w:r>
          </w:p>
          <w:p w:rsidR="007713AE" w:rsidRPr="007713AE" w:rsidRDefault="007713AE" w:rsidP="007713AE">
            <w:pPr>
              <w:widowControl w:val="0"/>
              <w:numPr>
                <w:ilvl w:val="0"/>
                <w:numId w:val="42"/>
              </w:numPr>
              <w:tabs>
                <w:tab w:val="clear" w:pos="0"/>
                <w:tab w:val="left" w:pos="540"/>
              </w:tabs>
              <w:autoSpaceDE w:val="0"/>
              <w:autoSpaceDN w:val="0"/>
              <w:adjustRightInd w:val="0"/>
              <w:spacing w:after="200" w:line="276" w:lineRule="auto"/>
              <w:ind w:left="540" w:hanging="300"/>
              <w:contextualSpacing/>
              <w:jc w:val="both"/>
            </w:pPr>
            <w:r w:rsidRPr="007713AE">
              <w:t>в помещениях, предназначенных для предоставления услуг общественного питания.</w:t>
            </w:r>
          </w:p>
          <w:p w:rsidR="007713AE" w:rsidRPr="007713AE" w:rsidRDefault="007713AE" w:rsidP="007713AE">
            <w:pPr>
              <w:widowControl w:val="0"/>
              <w:autoSpaceDE w:val="0"/>
              <w:autoSpaceDN w:val="0"/>
              <w:adjustRightInd w:val="0"/>
              <w:contextualSpacing/>
              <w:jc w:val="both"/>
            </w:pPr>
            <w:r w:rsidRPr="007713AE">
              <w:t xml:space="preserve">Вместе с тем в отдельных случаях курение допускается на основании решения собственника имущества (иного уполномоченного им лица). В частности, курить можно в специально выделенных местах на открытом воздухе или в изолированных помещениях общего пользования МКД, оборудованных системами вентиляции. Также специальные помещения для курения могут быть оборудованы в </w:t>
            </w:r>
            <w:proofErr w:type="gramStart"/>
            <w:r w:rsidRPr="007713AE">
              <w:t>аэропортах</w:t>
            </w:r>
            <w:proofErr w:type="gramEnd"/>
            <w:r w:rsidRPr="007713AE">
              <w:t xml:space="preserve"> в зонах ожидания зарегистрированных на рейс пассажиров после проведения предполетного досмотра и в зонах для пассажиров, следующих транзитом. Однако при этом должна быть исключена возможность наблюдения за курением табака из других помещений (ч. 2 ст. 12 Закона N 15-ФЗ).</w:t>
            </w:r>
          </w:p>
          <w:p w:rsidR="007713AE" w:rsidRPr="007713AE" w:rsidRDefault="007713AE" w:rsidP="007713AE">
            <w:pPr>
              <w:widowControl w:val="0"/>
              <w:autoSpaceDE w:val="0"/>
              <w:autoSpaceDN w:val="0"/>
              <w:adjustRightInd w:val="0"/>
              <w:contextualSpacing/>
              <w:jc w:val="both"/>
            </w:pPr>
            <w:r w:rsidRPr="007713AE">
              <w:t>Отметим также, что органы власти субъектов РФ вправе устанавливать дополнительные ограничения курения табака в отдельных общественных местах и в помещениях (ч. 6 ст. 12 Закона N 15-ФЗ).</w:t>
            </w:r>
          </w:p>
          <w:p w:rsidR="007713AE" w:rsidRDefault="007713AE" w:rsidP="007713AE">
            <w:pPr>
              <w:widowControl w:val="0"/>
              <w:autoSpaceDE w:val="0"/>
              <w:autoSpaceDN w:val="0"/>
              <w:adjustRightInd w:val="0"/>
              <w:ind w:left="540"/>
              <w:contextualSpacing/>
              <w:jc w:val="both"/>
            </w:pPr>
            <w:r w:rsidRPr="007713AE">
              <w:t>Нарушение запрета курения табака влечет административный штраф в размере от 500 до 1 500 руб. За курение табака на детских площадках штраф составит от 2 000 до 3 000 руб. (ст. 6.24 КоАП РФ; ст. 23 Закона N 15-ФЗ).</w:t>
            </w:r>
          </w:p>
          <w:p w:rsidR="007713AE" w:rsidRPr="007713AE" w:rsidRDefault="007713AE" w:rsidP="007713AE">
            <w:pPr>
              <w:widowControl w:val="0"/>
              <w:autoSpaceDE w:val="0"/>
              <w:autoSpaceDN w:val="0"/>
              <w:adjustRightInd w:val="0"/>
              <w:ind w:left="540"/>
              <w:contextualSpacing/>
              <w:jc w:val="both"/>
            </w:pPr>
          </w:p>
          <w:p w:rsidR="007713AE" w:rsidRDefault="007713AE" w:rsidP="007713AE">
            <w:pPr>
              <w:widowControl w:val="0"/>
              <w:autoSpaceDE w:val="0"/>
              <w:autoSpaceDN w:val="0"/>
              <w:adjustRightInd w:val="0"/>
              <w:contextualSpacing/>
              <w:jc w:val="center"/>
              <w:outlineLvl w:val="0"/>
              <w:rPr>
                <w:b/>
                <w:bCs/>
              </w:rPr>
            </w:pPr>
          </w:p>
          <w:p w:rsidR="007713AE" w:rsidRDefault="007713AE" w:rsidP="007713AE">
            <w:pPr>
              <w:widowControl w:val="0"/>
              <w:autoSpaceDE w:val="0"/>
              <w:autoSpaceDN w:val="0"/>
              <w:adjustRightInd w:val="0"/>
              <w:contextualSpacing/>
              <w:jc w:val="center"/>
              <w:outlineLvl w:val="0"/>
              <w:rPr>
                <w:b/>
                <w:bCs/>
              </w:rPr>
            </w:pPr>
            <w:r w:rsidRPr="007713AE">
              <w:rPr>
                <w:b/>
                <w:bCs/>
              </w:rPr>
              <w:t>Обозначение общественных мест, где запрещено курение табака</w:t>
            </w:r>
          </w:p>
          <w:p w:rsidR="007713AE" w:rsidRPr="007713AE" w:rsidRDefault="007713AE" w:rsidP="007713AE">
            <w:pPr>
              <w:widowControl w:val="0"/>
              <w:autoSpaceDE w:val="0"/>
              <w:autoSpaceDN w:val="0"/>
              <w:adjustRightInd w:val="0"/>
              <w:contextualSpacing/>
              <w:jc w:val="center"/>
              <w:outlineLvl w:val="0"/>
            </w:pPr>
          </w:p>
          <w:p w:rsidR="007713AE" w:rsidRPr="007713AE" w:rsidRDefault="007713AE" w:rsidP="007713AE">
            <w:pPr>
              <w:widowControl w:val="0"/>
              <w:autoSpaceDE w:val="0"/>
              <w:autoSpaceDN w:val="0"/>
              <w:adjustRightInd w:val="0"/>
              <w:contextualSpacing/>
              <w:jc w:val="both"/>
            </w:pPr>
            <w:r w:rsidRPr="007713AE">
              <w:t xml:space="preserve">Для обозначения территорий, зданий и объектов, где запрещено курение табака, размещается знак в виде круга с перечеркнутым изображением сигареты. </w:t>
            </w:r>
            <w:proofErr w:type="gramStart"/>
            <w:r w:rsidRPr="007713AE">
              <w:t xml:space="preserve">Он может сопровождаться надписями "Курение табака, потребление </w:t>
            </w:r>
            <w:proofErr w:type="spellStart"/>
            <w:r w:rsidRPr="007713AE">
              <w:t>никотинсодержащей</w:t>
            </w:r>
            <w:proofErr w:type="spellEnd"/>
            <w:r w:rsidRPr="007713AE">
              <w:t xml:space="preserve"> продукции и использование кальянов запрещено", "Не курить", "Курить запрещено" и (или) информацией о размере штрафов за курение, потребление </w:t>
            </w:r>
            <w:proofErr w:type="spellStart"/>
            <w:r w:rsidRPr="007713AE">
              <w:t>никотинсодержащей</w:t>
            </w:r>
            <w:proofErr w:type="spellEnd"/>
            <w:r w:rsidRPr="007713AE">
              <w:t xml:space="preserve"> продукции и использование кальянов (ч. 5 ст. 12 Закона от N 15-ФЗ; п. п. 1, 4 Требований, утв. Приказом Минздрава России от 20.02.2021 N 129н).</w:t>
            </w:r>
            <w:proofErr w:type="gramEnd"/>
          </w:p>
          <w:p w:rsidR="007713AE" w:rsidRPr="007713AE" w:rsidRDefault="007713AE" w:rsidP="007713AE">
            <w:pPr>
              <w:widowControl w:val="0"/>
              <w:autoSpaceDE w:val="0"/>
              <w:autoSpaceDN w:val="0"/>
              <w:adjustRightInd w:val="0"/>
              <w:contextualSpacing/>
              <w:jc w:val="both"/>
            </w:pPr>
            <w:r w:rsidRPr="007713AE">
              <w:t xml:space="preserve">На территории, в помещениях и на объектах, где курение табака запрещено, знак размещается у каждого входа (выхода), а также в местах общего пользования, в том числе в туалетах; на транспортных средствах </w:t>
            </w:r>
            <w:r w:rsidRPr="007713AE">
              <w:lastRenderedPageBreak/>
              <w:t>- на дверях с внешней стороны (п. 5 Требований).</w:t>
            </w:r>
          </w:p>
          <w:p w:rsidR="007713AE" w:rsidRPr="007713AE" w:rsidRDefault="007713AE" w:rsidP="007713AE">
            <w:pPr>
              <w:widowControl w:val="0"/>
              <w:autoSpaceDE w:val="0"/>
              <w:autoSpaceDN w:val="0"/>
              <w:adjustRightInd w:val="0"/>
              <w:contextualSpacing/>
              <w:jc w:val="both"/>
            </w:pPr>
            <w:r w:rsidRPr="007713AE">
              <w:t>Дополнительный знак о запрете курения размещается по решению собственника имущества или иного лица, уполномоченного на то собственником имущества, на территориях и в помещениях, используемых для осуществления деятельности, в том числе (п. 6 Требований):</w:t>
            </w:r>
          </w:p>
          <w:p w:rsidR="007713AE" w:rsidRPr="007713AE" w:rsidRDefault="007713AE" w:rsidP="007713AE">
            <w:pPr>
              <w:widowControl w:val="0"/>
              <w:numPr>
                <w:ilvl w:val="0"/>
                <w:numId w:val="49"/>
              </w:numPr>
              <w:tabs>
                <w:tab w:val="clear" w:pos="1211"/>
                <w:tab w:val="left" w:pos="540"/>
              </w:tabs>
              <w:autoSpaceDE w:val="0"/>
              <w:autoSpaceDN w:val="0"/>
              <w:adjustRightInd w:val="0"/>
              <w:spacing w:after="200" w:line="276" w:lineRule="auto"/>
              <w:ind w:left="540" w:hanging="300"/>
              <w:contextualSpacing/>
              <w:jc w:val="both"/>
            </w:pPr>
            <w:r w:rsidRPr="007713AE">
              <w:t>на двери номера или в номере (для помещений, предназначенных для предоставления гостиничных услуг, услуг по временному размещению, обеспечению временного проживания);</w:t>
            </w:r>
          </w:p>
          <w:p w:rsidR="007713AE" w:rsidRPr="007713AE" w:rsidRDefault="007713AE" w:rsidP="007713AE">
            <w:pPr>
              <w:widowControl w:val="0"/>
              <w:numPr>
                <w:ilvl w:val="0"/>
                <w:numId w:val="49"/>
              </w:numPr>
              <w:tabs>
                <w:tab w:val="clear" w:pos="1211"/>
                <w:tab w:val="left" w:pos="540"/>
              </w:tabs>
              <w:autoSpaceDE w:val="0"/>
              <w:autoSpaceDN w:val="0"/>
              <w:adjustRightInd w:val="0"/>
              <w:spacing w:after="200" w:line="276" w:lineRule="auto"/>
              <w:ind w:left="540" w:hanging="300"/>
              <w:contextualSpacing/>
              <w:jc w:val="both"/>
            </w:pPr>
            <w:r w:rsidRPr="007713AE">
              <w:t>возле барной стойки, в залах, включая банкетные залы, кабины и кабинеты (для помещений, предназначенных для предоставления услуг торговли, общественного питания, помещений рынков);</w:t>
            </w:r>
          </w:p>
          <w:p w:rsidR="007713AE" w:rsidRPr="007713AE" w:rsidRDefault="007713AE" w:rsidP="007713AE">
            <w:pPr>
              <w:widowControl w:val="0"/>
              <w:numPr>
                <w:ilvl w:val="0"/>
                <w:numId w:val="49"/>
              </w:numPr>
              <w:tabs>
                <w:tab w:val="clear" w:pos="1211"/>
                <w:tab w:val="left" w:pos="540"/>
              </w:tabs>
              <w:autoSpaceDE w:val="0"/>
              <w:autoSpaceDN w:val="0"/>
              <w:adjustRightInd w:val="0"/>
              <w:spacing w:after="200" w:line="276" w:lineRule="auto"/>
              <w:ind w:left="540" w:hanging="300"/>
              <w:contextualSpacing/>
              <w:jc w:val="both"/>
            </w:pPr>
            <w:r w:rsidRPr="007713AE">
              <w:t>в тамбуре (для поездов);</w:t>
            </w:r>
          </w:p>
          <w:p w:rsidR="007713AE" w:rsidRPr="007713AE" w:rsidRDefault="007713AE" w:rsidP="007713AE">
            <w:pPr>
              <w:widowControl w:val="0"/>
              <w:numPr>
                <w:ilvl w:val="0"/>
                <w:numId w:val="49"/>
              </w:numPr>
              <w:tabs>
                <w:tab w:val="clear" w:pos="1211"/>
                <w:tab w:val="left" w:pos="540"/>
              </w:tabs>
              <w:autoSpaceDE w:val="0"/>
              <w:autoSpaceDN w:val="0"/>
              <w:adjustRightInd w:val="0"/>
              <w:spacing w:after="200" w:line="276" w:lineRule="auto"/>
              <w:ind w:left="540" w:hanging="300"/>
              <w:contextualSpacing/>
              <w:jc w:val="both"/>
            </w:pPr>
            <w:r w:rsidRPr="007713AE">
              <w:t>в салоне (для воздушных судов).</w:t>
            </w:r>
          </w:p>
          <w:p w:rsidR="007713AE" w:rsidRPr="007713AE" w:rsidRDefault="007713AE" w:rsidP="007713AE">
            <w:pPr>
              <w:widowControl w:val="0"/>
              <w:autoSpaceDE w:val="0"/>
              <w:autoSpaceDN w:val="0"/>
              <w:ind w:firstLine="540"/>
              <w:contextualSpacing/>
              <w:jc w:val="both"/>
            </w:pPr>
          </w:p>
          <w:p w:rsidR="007713AE" w:rsidRPr="007713AE" w:rsidRDefault="007713AE" w:rsidP="007713AE">
            <w:pPr>
              <w:widowControl w:val="0"/>
              <w:autoSpaceDE w:val="0"/>
              <w:autoSpaceDN w:val="0"/>
              <w:ind w:firstLine="540"/>
              <w:contextualSpacing/>
              <w:jc w:val="right"/>
            </w:pPr>
            <w:r w:rsidRPr="007713AE">
              <w:tab/>
            </w:r>
            <w:r w:rsidRPr="007713AE">
              <w:tab/>
            </w:r>
            <w:r w:rsidRPr="007713AE">
              <w:tab/>
            </w:r>
            <w:r w:rsidRPr="007713AE">
              <w:tab/>
            </w:r>
            <w:r w:rsidRPr="007713AE">
              <w:tab/>
            </w:r>
            <w:r w:rsidRPr="007713AE">
              <w:tab/>
              <w:t>Помощник прокурора Тимошенко Т.Е.</w:t>
            </w:r>
          </w:p>
          <w:p w:rsidR="007713AE" w:rsidRPr="007713AE" w:rsidRDefault="007713AE" w:rsidP="007713AE">
            <w:pPr>
              <w:widowControl w:val="0"/>
              <w:autoSpaceDE w:val="0"/>
              <w:autoSpaceDN w:val="0"/>
              <w:ind w:firstLine="540"/>
              <w:contextualSpacing/>
              <w:jc w:val="both"/>
            </w:pPr>
          </w:p>
          <w:p w:rsidR="007713AE" w:rsidRPr="007713AE" w:rsidRDefault="007713AE" w:rsidP="007713AE">
            <w:pPr>
              <w:widowControl w:val="0"/>
              <w:autoSpaceDE w:val="0"/>
              <w:autoSpaceDN w:val="0"/>
              <w:ind w:firstLine="540"/>
              <w:contextualSpacing/>
              <w:jc w:val="both"/>
            </w:pPr>
          </w:p>
          <w:p w:rsidR="007713AE" w:rsidRPr="007713AE" w:rsidRDefault="007713AE" w:rsidP="007713AE">
            <w:pPr>
              <w:widowControl w:val="0"/>
              <w:autoSpaceDE w:val="0"/>
              <w:autoSpaceDN w:val="0"/>
              <w:contextualSpacing/>
              <w:jc w:val="both"/>
            </w:pPr>
          </w:p>
          <w:p w:rsidR="007713AE" w:rsidRPr="007713AE" w:rsidRDefault="007713AE" w:rsidP="007713AE">
            <w:pPr>
              <w:widowControl w:val="0"/>
              <w:autoSpaceDE w:val="0"/>
              <w:autoSpaceDN w:val="0"/>
              <w:ind w:firstLine="540"/>
              <w:contextualSpacing/>
              <w:jc w:val="center"/>
              <w:rPr>
                <w:b/>
              </w:rPr>
            </w:pPr>
            <w:r w:rsidRPr="007713AE">
              <w:rPr>
                <w:b/>
              </w:rPr>
              <w:t>Случаи, в которых гражданин вправе отказаться от товара, полученного по договору розничной купли-продажи.</w:t>
            </w:r>
          </w:p>
          <w:p w:rsidR="007713AE" w:rsidRPr="007713AE" w:rsidRDefault="007713AE" w:rsidP="007713AE">
            <w:pPr>
              <w:widowControl w:val="0"/>
              <w:autoSpaceDE w:val="0"/>
              <w:autoSpaceDN w:val="0"/>
              <w:ind w:firstLine="540"/>
              <w:contextualSpacing/>
              <w:jc w:val="both"/>
            </w:pPr>
          </w:p>
          <w:p w:rsidR="007713AE" w:rsidRPr="007713AE" w:rsidRDefault="007713AE" w:rsidP="007713AE">
            <w:pPr>
              <w:widowControl w:val="0"/>
              <w:autoSpaceDE w:val="0"/>
              <w:autoSpaceDN w:val="0"/>
              <w:ind w:firstLine="540"/>
              <w:contextualSpacing/>
              <w:jc w:val="both"/>
            </w:pPr>
            <w:r w:rsidRPr="007713AE">
              <w:tab/>
              <w:t xml:space="preserve">Гражданин вправе отказаться от товара, полученного по договору розничной купли-продажи, в частности, при </w:t>
            </w:r>
            <w:proofErr w:type="spellStart"/>
            <w:r w:rsidRPr="007713AE">
              <w:t>непредоставлении</w:t>
            </w:r>
            <w:proofErr w:type="spellEnd"/>
            <w:r w:rsidRPr="007713AE">
              <w:t xml:space="preserve"> продавцом возможности получить информацию о товаре, а </w:t>
            </w:r>
            <w:proofErr w:type="gramStart"/>
            <w:r w:rsidRPr="007713AE">
              <w:t>также</w:t>
            </w:r>
            <w:proofErr w:type="gramEnd"/>
            <w:r w:rsidRPr="007713AE">
              <w:t xml:space="preserve"> если товар ненадлежащего качества. Кроме того, возможен отказ от качественного товара, в том числе приобретенного дистанционно.</w:t>
            </w:r>
            <w:r w:rsidRPr="007713AE">
              <w:tab/>
            </w:r>
          </w:p>
          <w:p w:rsidR="007713AE" w:rsidRPr="007713AE" w:rsidRDefault="007713AE" w:rsidP="007713AE">
            <w:pPr>
              <w:widowControl w:val="0"/>
              <w:autoSpaceDE w:val="0"/>
              <w:autoSpaceDN w:val="0"/>
              <w:ind w:firstLine="540"/>
              <w:contextualSpacing/>
              <w:jc w:val="both"/>
            </w:pPr>
            <w:r w:rsidRPr="007713AE">
              <w:t>Отказ от товара в случае, если не предоставлена возможность получить информацию о товаре</w:t>
            </w:r>
          </w:p>
          <w:p w:rsidR="007713AE" w:rsidRPr="007713AE" w:rsidRDefault="007713AE" w:rsidP="007713AE">
            <w:pPr>
              <w:widowControl w:val="0"/>
              <w:autoSpaceDE w:val="0"/>
              <w:autoSpaceDN w:val="0"/>
              <w:ind w:firstLine="540"/>
              <w:contextualSpacing/>
              <w:jc w:val="both"/>
            </w:pPr>
            <w:r w:rsidRPr="007713AE">
              <w:t>Продавец обязан своевременно предоставить потребителю необходимую и достоверную информацию о товарах, обеспечивающую возможность их правильного выбора (п. 1 ст. 495 ГК РФ; п. п. 1, 2 ст. 10 Закона от 07.02.1992 N 2300-1).</w:t>
            </w:r>
          </w:p>
          <w:p w:rsidR="007713AE" w:rsidRPr="007713AE" w:rsidRDefault="007713AE" w:rsidP="007713AE">
            <w:pPr>
              <w:widowControl w:val="0"/>
              <w:autoSpaceDE w:val="0"/>
              <w:autoSpaceDN w:val="0"/>
              <w:ind w:firstLine="540"/>
              <w:contextualSpacing/>
              <w:jc w:val="both"/>
            </w:pPr>
            <w:r w:rsidRPr="007713AE">
              <w:t>Информация о товаре доводится до сведения потребителя в технической документации, прилагаемой к товарам, на этикетках, маркировкой или иными способами (п. 3 ст. 10 Закона N 2300-1).</w:t>
            </w:r>
          </w:p>
          <w:p w:rsidR="007713AE" w:rsidRPr="007713AE" w:rsidRDefault="007713AE" w:rsidP="007713AE">
            <w:pPr>
              <w:widowControl w:val="0"/>
              <w:autoSpaceDE w:val="0"/>
              <w:autoSpaceDN w:val="0"/>
              <w:ind w:firstLine="540"/>
              <w:contextualSpacing/>
              <w:jc w:val="both"/>
            </w:pPr>
            <w:r w:rsidRPr="007713AE">
              <w:t>Если потребителю не предоставлена возможность незамедлительно получить при заключении договора информацию о товаре, он вправе, в частности, если договор заключен, в разумный срок отказаться от его исполнения и потребовать возврата уплаченной за товар суммы и возмещения других убытков. При отказе от исполнения договора потребитель обязан возвратить товар продавцу (п. 3 ст. 495 ГК РФ; п. 1 ст. 12 Закона N 2300-1).</w:t>
            </w:r>
          </w:p>
          <w:p w:rsidR="007713AE" w:rsidRPr="007713AE" w:rsidRDefault="007713AE" w:rsidP="007713AE">
            <w:pPr>
              <w:widowControl w:val="0"/>
              <w:autoSpaceDE w:val="0"/>
              <w:autoSpaceDN w:val="0"/>
              <w:ind w:firstLine="540"/>
              <w:contextualSpacing/>
              <w:jc w:val="both"/>
            </w:pPr>
            <w:r w:rsidRPr="007713AE">
              <w:t>Следует отметить, что при определении разумного срока необходимо принимать во внимание срок годности товара, сезонность его использования, потребительские свойства и т.п. (п. 36 Постановления Пленума Верховного Суда РФ от 28.06.2012 N 17).</w:t>
            </w:r>
          </w:p>
          <w:p w:rsidR="007713AE" w:rsidRPr="007713AE" w:rsidRDefault="007713AE" w:rsidP="007713AE">
            <w:pPr>
              <w:widowControl w:val="0"/>
              <w:autoSpaceDE w:val="0"/>
              <w:autoSpaceDN w:val="0"/>
              <w:ind w:firstLine="540"/>
              <w:contextualSpacing/>
              <w:jc w:val="both"/>
            </w:pPr>
            <w:r w:rsidRPr="007713AE">
              <w:t>Отказ от товара ненадлежащего качества</w:t>
            </w:r>
          </w:p>
          <w:p w:rsidR="007713AE" w:rsidRPr="007713AE" w:rsidRDefault="007713AE" w:rsidP="007713AE">
            <w:pPr>
              <w:widowControl w:val="0"/>
              <w:autoSpaceDE w:val="0"/>
              <w:autoSpaceDN w:val="0"/>
              <w:ind w:firstLine="540"/>
              <w:contextualSpacing/>
              <w:jc w:val="both"/>
            </w:pPr>
            <w:r w:rsidRPr="007713AE">
              <w:t>В случае обнаружения в товаре недостатков, если они не были оговорены продавцом, потребитель вправе, в частности, 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 (п. 1 ст. 18 Закона N 2300-1).</w:t>
            </w:r>
          </w:p>
          <w:p w:rsidR="007713AE" w:rsidRPr="007713AE" w:rsidRDefault="007713AE" w:rsidP="007713AE">
            <w:pPr>
              <w:widowControl w:val="0"/>
              <w:autoSpaceDE w:val="0"/>
              <w:autoSpaceDN w:val="0"/>
              <w:ind w:firstLine="540"/>
              <w:contextualSpacing/>
              <w:jc w:val="both"/>
            </w:pPr>
            <w:proofErr w:type="gramStart"/>
            <w:r w:rsidRPr="007713AE">
              <w:t>Под недостатком в товаре понимается несоответствие товара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такого рода обычно используется, или целям, о которых продавец был поставлен в известность потребителем при заключении договора, или образцу и (или) описанию при продаже товара по</w:t>
            </w:r>
            <w:proofErr w:type="gramEnd"/>
            <w:r w:rsidRPr="007713AE">
              <w:t xml:space="preserve"> образцу и (или) по описанию (преамбула, ст. 4 Закона N 2300-1).</w:t>
            </w:r>
          </w:p>
          <w:p w:rsidR="007713AE" w:rsidRPr="007713AE" w:rsidRDefault="007713AE" w:rsidP="007713AE">
            <w:pPr>
              <w:widowControl w:val="0"/>
              <w:autoSpaceDE w:val="0"/>
              <w:autoSpaceDN w:val="0"/>
              <w:ind w:firstLine="540"/>
              <w:contextualSpacing/>
              <w:jc w:val="both"/>
            </w:pPr>
            <w:r w:rsidRPr="007713AE">
              <w:t xml:space="preserve">В частности, некоторые виды технически сложных товаров, в отношении которых не выполнено условие о предустановке российского программного обеспечения или </w:t>
            </w:r>
            <w:proofErr w:type="gramStart"/>
            <w:r w:rsidRPr="007713AE">
              <w:t>ПО</w:t>
            </w:r>
            <w:proofErr w:type="gramEnd"/>
            <w:r w:rsidRPr="007713AE">
              <w:t xml:space="preserve"> </w:t>
            </w:r>
            <w:proofErr w:type="gramStart"/>
            <w:r w:rsidRPr="007713AE">
              <w:t>стран</w:t>
            </w:r>
            <w:proofErr w:type="gramEnd"/>
            <w:r w:rsidRPr="007713AE">
              <w:t xml:space="preserve"> ЕАЭС, могут быть признаны товаром с недостатком (преамбула, п. 4.1 ст. 4 Закона N 2300-1; Перечень, утв. Постановлением Правительства РФ от 18.11.2020 N 1867).</w:t>
            </w:r>
          </w:p>
          <w:p w:rsidR="007713AE" w:rsidRPr="007713AE" w:rsidRDefault="007713AE" w:rsidP="007713AE">
            <w:pPr>
              <w:widowControl w:val="0"/>
              <w:autoSpaceDE w:val="0"/>
              <w:autoSpaceDN w:val="0"/>
              <w:ind w:firstLine="540"/>
              <w:contextualSpacing/>
              <w:jc w:val="both"/>
            </w:pPr>
            <w:r w:rsidRPr="007713AE">
              <w:lastRenderedPageBreak/>
              <w:t>Соответствующее требование потребитель вправе предъявить продавцу или уполномоченной организации (уполномоченному ИП), а также изготовителю либо импортеру товара, если не истек установленный срок предъявления требования по недостаткам товара (п. п. 1, 2, 3, 6 ст. 18, п. п. 1, 5, 6 ст. 19 Закона N 2300-1).</w:t>
            </w:r>
          </w:p>
          <w:p w:rsidR="007713AE" w:rsidRPr="007713AE" w:rsidRDefault="007713AE" w:rsidP="007713AE">
            <w:pPr>
              <w:widowControl w:val="0"/>
              <w:autoSpaceDE w:val="0"/>
              <w:autoSpaceDN w:val="0"/>
              <w:ind w:firstLine="540"/>
              <w:contextualSpacing/>
              <w:jc w:val="both"/>
            </w:pPr>
            <w:r w:rsidRPr="007713AE">
              <w:t>Сроки отказа от договора купли-продажи товара и предъявления требования о возврате денежных средств</w:t>
            </w:r>
          </w:p>
          <w:p w:rsidR="007713AE" w:rsidRPr="007713AE" w:rsidRDefault="007713AE" w:rsidP="007713AE">
            <w:pPr>
              <w:widowControl w:val="0"/>
              <w:autoSpaceDE w:val="0"/>
              <w:autoSpaceDN w:val="0"/>
              <w:ind w:firstLine="540"/>
              <w:contextualSpacing/>
              <w:jc w:val="both"/>
            </w:pPr>
            <w:r w:rsidRPr="007713AE">
              <w:t>По общему правилу вы вправе отказаться от договора купли-продажи товара и требовать возврата уплаченных за некачественный товар денежных сре</w:t>
            </w:r>
            <w:proofErr w:type="gramStart"/>
            <w:r w:rsidRPr="007713AE">
              <w:t>дств в т</w:t>
            </w:r>
            <w:proofErr w:type="gramEnd"/>
            <w:r w:rsidRPr="007713AE">
              <w:t>ечение гарантийного срока или срока годности товара, а если он не установлен - в разумный срок, но в пределах двух лет со дня передачи вам товара. В последнем случае более длительные сроки могут быть установлены законом или договором купли-продажи (п. 1 ст. 19 Закона N 2300-1).</w:t>
            </w:r>
          </w:p>
          <w:p w:rsidR="007713AE" w:rsidRPr="007713AE" w:rsidRDefault="007713AE" w:rsidP="007713AE">
            <w:pPr>
              <w:widowControl w:val="0"/>
              <w:autoSpaceDE w:val="0"/>
              <w:autoSpaceDN w:val="0"/>
              <w:ind w:firstLine="540"/>
              <w:contextualSpacing/>
              <w:jc w:val="both"/>
            </w:pPr>
            <w:proofErr w:type="gramStart"/>
            <w:r w:rsidRPr="007713AE">
              <w:t>Если гарантийный срок в отношении товара не установлен либо составляет менее двух лет и недостатки товара обнаружены по истечении гарантийного срока, но в пределах двух лет, то вы вправе отказаться от договора, если докажете, что недостатки товара возникли до его передачи вам или по причинам, возникшим до этого момента (п. 6 ст. 18, п. 5 ст. 19 Закона N 2300-1).</w:t>
            </w:r>
            <w:proofErr w:type="gramEnd"/>
          </w:p>
          <w:p w:rsidR="007713AE" w:rsidRPr="007713AE" w:rsidRDefault="007713AE" w:rsidP="007713AE">
            <w:pPr>
              <w:widowControl w:val="0"/>
              <w:autoSpaceDE w:val="0"/>
              <w:autoSpaceDN w:val="0"/>
              <w:ind w:firstLine="540"/>
              <w:contextualSpacing/>
              <w:jc w:val="both"/>
            </w:pPr>
            <w:proofErr w:type="gramStart"/>
            <w:r w:rsidRPr="007713AE">
              <w:t>Кроме того, если в приобретенном товаре выявлен существенный недостаток и ваше требование о его устранении не будет удовлетворено в течение 20 дней со дня его предъявления или обнаруженный недостаток товара является неустранимым, вы вправе возвратить товар изготовителю (уполномоченной организации или уполномоченному ИП, импортеру) и потребовать возврата уплаченной за него денежной суммы (п. 6 ст. 19 Закона N 2300-1).</w:t>
            </w:r>
            <w:proofErr w:type="gramEnd"/>
          </w:p>
          <w:p w:rsidR="007713AE" w:rsidRPr="007713AE" w:rsidRDefault="007713AE" w:rsidP="007713AE">
            <w:pPr>
              <w:widowControl w:val="0"/>
              <w:autoSpaceDE w:val="0"/>
              <w:autoSpaceDN w:val="0"/>
              <w:ind w:firstLine="540"/>
              <w:contextualSpacing/>
              <w:jc w:val="both"/>
            </w:pPr>
            <w:r w:rsidRPr="007713AE">
              <w:t>Отдельные сроки установлены в случае, если вы намерены вернуть технически сложный товар (п. 1 ст. 18 Закона N 2300-1; Перечень, утв. Постановлением Правительства РФ от 10.11.2011 N 924; п. 38 Постановления Пленума Верховного Суда РФ N 17; п. 8 Обзора, утв. Президиумом Верховного Суда РФ 20.12.2016).</w:t>
            </w:r>
          </w:p>
          <w:p w:rsidR="007713AE" w:rsidRPr="007713AE" w:rsidRDefault="007713AE" w:rsidP="007713AE">
            <w:pPr>
              <w:widowControl w:val="0"/>
              <w:autoSpaceDE w:val="0"/>
              <w:autoSpaceDN w:val="0"/>
              <w:ind w:firstLine="540"/>
              <w:contextualSpacing/>
              <w:jc w:val="both"/>
            </w:pPr>
            <w:r w:rsidRPr="007713AE">
              <w:t>Отказ от товара надлежащего качества</w:t>
            </w:r>
          </w:p>
          <w:p w:rsidR="007713AE" w:rsidRPr="007713AE" w:rsidRDefault="007713AE" w:rsidP="007713AE">
            <w:pPr>
              <w:widowControl w:val="0"/>
              <w:autoSpaceDE w:val="0"/>
              <w:autoSpaceDN w:val="0"/>
              <w:ind w:firstLine="540"/>
              <w:contextualSpacing/>
              <w:jc w:val="both"/>
            </w:pPr>
            <w:proofErr w:type="gramStart"/>
            <w:r w:rsidRPr="007713AE">
              <w:t>Потребитель вправе отказаться от исполнения договора купли-продажи, потребовать возврата уплаченной за товар денежной суммы и вернуть непродовольственный товар надлежащего качества, который не подошел ему по форме, габаритам, фасону, расцветке, размеру или комплектации, если соблюдены следующие условия (п. 1 ст. 502 ГК РФ; п. п. 1, 2 ст. 25 Закона N 2300-1):</w:t>
            </w:r>
            <w:proofErr w:type="gramEnd"/>
          </w:p>
          <w:p w:rsidR="007713AE" w:rsidRPr="007713AE" w:rsidRDefault="007713AE" w:rsidP="007713AE">
            <w:pPr>
              <w:widowControl w:val="0"/>
              <w:autoSpaceDE w:val="0"/>
              <w:autoSpaceDN w:val="0"/>
              <w:ind w:firstLine="540"/>
              <w:contextualSpacing/>
              <w:jc w:val="both"/>
            </w:pPr>
            <w:r w:rsidRPr="007713AE">
              <w:t>1)</w:t>
            </w:r>
            <w:r w:rsidRPr="007713AE">
              <w:tab/>
              <w:t xml:space="preserve">с момента приобретения товара прошло не более 14 дней, не считая дня покупки товара. </w:t>
            </w:r>
            <w:proofErr w:type="gramStart"/>
            <w:r w:rsidRPr="007713AE">
              <w:t>Продавец может установить более длительный срок возврата, поэтому информацию о сроках возврата товара необходимо уточнить у продавца или в документах на товар;</w:t>
            </w:r>
            <w:proofErr w:type="gramEnd"/>
          </w:p>
          <w:p w:rsidR="007713AE" w:rsidRPr="007713AE" w:rsidRDefault="007713AE" w:rsidP="007713AE">
            <w:pPr>
              <w:widowControl w:val="0"/>
              <w:autoSpaceDE w:val="0"/>
              <w:autoSpaceDN w:val="0"/>
              <w:ind w:firstLine="540"/>
              <w:contextualSpacing/>
              <w:jc w:val="both"/>
            </w:pPr>
            <w:r w:rsidRPr="007713AE">
              <w:t>2)</w:t>
            </w:r>
            <w:r w:rsidRPr="007713AE">
              <w:tab/>
              <w:t>приобретенный товар не был в употреблении, сохранены его товарный вид, потребительские свойства, пломбы, фабричные ярлыки, а также имеются доказательства приобретения товара у данного продавца - товарный или кассовый чек, иные документы, подтверждающие оплату товара. В то же время отсутствие указанных документов не лишает потребителя возможности ссылаться на свидетельские показания;</w:t>
            </w:r>
          </w:p>
          <w:p w:rsidR="007713AE" w:rsidRPr="007713AE" w:rsidRDefault="007713AE" w:rsidP="007713AE">
            <w:pPr>
              <w:widowControl w:val="0"/>
              <w:autoSpaceDE w:val="0"/>
              <w:autoSpaceDN w:val="0"/>
              <w:ind w:firstLine="540"/>
              <w:contextualSpacing/>
              <w:jc w:val="both"/>
            </w:pPr>
            <w:r w:rsidRPr="007713AE">
              <w:t>3)</w:t>
            </w:r>
            <w:r w:rsidRPr="007713AE">
              <w:tab/>
              <w:t xml:space="preserve">на день обращения к продавцу аналогичный товар других размера, формы, габарита, фасона, расцветки или комплектации, необходимый покупателю, в продаже у него отсутствует, в </w:t>
            </w:r>
            <w:proofErr w:type="gramStart"/>
            <w:r w:rsidRPr="007713AE">
              <w:t>связи</w:t>
            </w:r>
            <w:proofErr w:type="gramEnd"/>
            <w:r w:rsidRPr="007713AE">
              <w:t xml:space="preserve"> с чем обмен приобретенного потребителем товара невозможен.</w:t>
            </w:r>
          </w:p>
          <w:p w:rsidR="007713AE" w:rsidRPr="007713AE" w:rsidRDefault="007713AE" w:rsidP="007713AE">
            <w:pPr>
              <w:widowControl w:val="0"/>
              <w:autoSpaceDE w:val="0"/>
              <w:autoSpaceDN w:val="0"/>
              <w:ind w:firstLine="540"/>
              <w:contextualSpacing/>
              <w:jc w:val="both"/>
            </w:pPr>
            <w:r w:rsidRPr="007713AE">
              <w:t>При этом следует учитывать, что некоторые непродовольственные товары надлежащего качества по общему правилу не подлежат обмену (например, предметы личной гигиены (зубные щетки, расчески и другие аналогичные товары), лекарственные препараты) (п. 1 ст. 25 Закона N 2300-1; Перечень, утв. Постановлением Правительства РФ от 31.12.2020 N 2463).</w:t>
            </w:r>
          </w:p>
          <w:p w:rsidR="007713AE" w:rsidRPr="007713AE" w:rsidRDefault="007713AE" w:rsidP="007713AE">
            <w:pPr>
              <w:widowControl w:val="0"/>
              <w:autoSpaceDE w:val="0"/>
              <w:autoSpaceDN w:val="0"/>
              <w:ind w:firstLine="540"/>
              <w:contextualSpacing/>
              <w:jc w:val="both"/>
            </w:pPr>
            <w:r w:rsidRPr="007713AE">
              <w:t>Вместе с тем возможность обмена таких непродовольственных товаров надлежащего качества может быть установлена продавцом (Постановление Верховного Суда РФ от 06.07.2016 N 307-АД16-7457 по делу N А56-57628/2015).</w:t>
            </w:r>
          </w:p>
          <w:p w:rsidR="007713AE" w:rsidRPr="007713AE" w:rsidRDefault="007713AE" w:rsidP="007713AE">
            <w:pPr>
              <w:widowControl w:val="0"/>
              <w:autoSpaceDE w:val="0"/>
              <w:autoSpaceDN w:val="0"/>
              <w:ind w:firstLine="540"/>
              <w:contextualSpacing/>
              <w:jc w:val="both"/>
            </w:pPr>
            <w:r w:rsidRPr="007713AE">
              <w:t>Отказ от товара, приобретенного дистанционно</w:t>
            </w:r>
          </w:p>
          <w:p w:rsidR="007713AE" w:rsidRPr="007713AE" w:rsidRDefault="007713AE" w:rsidP="007713AE">
            <w:pPr>
              <w:widowControl w:val="0"/>
              <w:autoSpaceDE w:val="0"/>
              <w:autoSpaceDN w:val="0"/>
              <w:ind w:firstLine="540"/>
              <w:contextualSpacing/>
              <w:jc w:val="both"/>
            </w:pPr>
            <w:r w:rsidRPr="007713AE">
              <w:t>При соблюдении определенных условий потребитель может потребовать возврата уплаченных за товар денежных средств и вернуть товар надлежащего качества, приобретенный дистанционно. Если товар некачественный, вернуть его можно также при наличии оснований, указанных в разделе "Отказ от товара ненадлежащего качества" (п. п. 4, 5 ст. 26.1 Закона N 2300-1).</w:t>
            </w:r>
          </w:p>
          <w:p w:rsidR="007713AE" w:rsidRPr="007713AE" w:rsidRDefault="007713AE" w:rsidP="007713AE">
            <w:pPr>
              <w:widowControl w:val="0"/>
              <w:autoSpaceDE w:val="0"/>
              <w:autoSpaceDN w:val="0"/>
              <w:ind w:firstLine="540"/>
              <w:contextualSpacing/>
              <w:jc w:val="both"/>
            </w:pPr>
            <w:r w:rsidRPr="007713AE">
              <w:lastRenderedPageBreak/>
              <w:t>Справка. Дистанционный способ продажи товара</w:t>
            </w:r>
          </w:p>
          <w:p w:rsidR="007713AE" w:rsidRPr="007713AE" w:rsidRDefault="007713AE" w:rsidP="007713AE">
            <w:pPr>
              <w:widowControl w:val="0"/>
              <w:autoSpaceDE w:val="0"/>
              <w:autoSpaceDN w:val="0"/>
              <w:ind w:firstLine="540"/>
              <w:contextualSpacing/>
              <w:jc w:val="both"/>
            </w:pPr>
            <w:proofErr w:type="gramStart"/>
            <w:r w:rsidRPr="007713AE">
              <w:t>При дистанционной продаже товаров договор розничной купли-продажи заключается на основании ознакомления покупателя с описанием товара, размещенным продавцом в сети Интернет, в программе для электронных вычислительных машин, в средствах связи (телевизионной, почтовой, радиосвязи и др.), в каталогах, проспектах, буклетах, на фотоснимках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(п. 2 ст</w:t>
            </w:r>
            <w:proofErr w:type="gramEnd"/>
            <w:r w:rsidRPr="007713AE">
              <w:t xml:space="preserve">. </w:t>
            </w:r>
            <w:proofErr w:type="gramStart"/>
            <w:r w:rsidRPr="007713AE">
              <w:t>497 ГК РФ; п. 1 ст. 26.1 Закона N 2300-1; п. п. 17, 18 Правил, утв. Постановлением Правительства РФ N 2463).</w:t>
            </w:r>
            <w:proofErr w:type="gramEnd"/>
          </w:p>
          <w:p w:rsidR="007713AE" w:rsidRPr="007713AE" w:rsidRDefault="007713AE" w:rsidP="007713AE">
            <w:pPr>
              <w:widowControl w:val="0"/>
              <w:autoSpaceDE w:val="0"/>
              <w:autoSpaceDN w:val="0"/>
              <w:ind w:firstLine="540"/>
              <w:contextualSpacing/>
              <w:jc w:val="both"/>
            </w:pPr>
            <w:r w:rsidRPr="007713AE">
              <w:t>Отказаться от полученного товара, приобретенного таким способом, можно в следующие сроки (п. 4 ст. 26.1 Закона N 2300-1):</w:t>
            </w:r>
          </w:p>
          <w:p w:rsidR="007713AE" w:rsidRPr="007713AE" w:rsidRDefault="007713AE" w:rsidP="007713AE">
            <w:pPr>
              <w:widowControl w:val="0"/>
              <w:autoSpaceDE w:val="0"/>
              <w:autoSpaceDN w:val="0"/>
              <w:ind w:firstLine="540"/>
              <w:contextualSpacing/>
              <w:jc w:val="both"/>
            </w:pPr>
            <w:r w:rsidRPr="007713AE">
              <w:t>•</w:t>
            </w:r>
            <w:r w:rsidRPr="007713AE">
              <w:tab/>
              <w:t>в течение семи дней после передачи товара;</w:t>
            </w:r>
          </w:p>
          <w:p w:rsidR="007713AE" w:rsidRPr="007713AE" w:rsidRDefault="007713AE" w:rsidP="007713AE">
            <w:pPr>
              <w:widowControl w:val="0"/>
              <w:autoSpaceDE w:val="0"/>
              <w:autoSpaceDN w:val="0"/>
              <w:ind w:firstLine="540"/>
              <w:contextualSpacing/>
              <w:jc w:val="both"/>
            </w:pPr>
            <w:r w:rsidRPr="007713AE">
              <w:t>•</w:t>
            </w:r>
            <w:r w:rsidRPr="007713AE">
              <w:tab/>
              <w:t>в течение трех месяцев с момента передачи товара в случае, если информация о порядке и сроках возврата товара надлежащего качества не была предоставлена в письменной форме в момент доставки товара.</w:t>
            </w:r>
          </w:p>
          <w:p w:rsidR="007713AE" w:rsidRPr="007713AE" w:rsidRDefault="007713AE" w:rsidP="007713AE">
            <w:pPr>
              <w:widowControl w:val="0"/>
              <w:autoSpaceDE w:val="0"/>
              <w:autoSpaceDN w:val="0"/>
              <w:ind w:firstLine="540"/>
              <w:contextualSpacing/>
              <w:jc w:val="both"/>
            </w:pPr>
            <w:proofErr w:type="gramStart"/>
            <w:r w:rsidRPr="007713AE">
              <w:t>По общему правилу отказаться от товара в указанные сроки можно (за исключением лекарственных препаратов для медицинского применения), если соблюдены следующие условия (</w:t>
            </w:r>
            <w:proofErr w:type="spellStart"/>
            <w:r w:rsidRPr="007713AE">
              <w:t>абз</w:t>
            </w:r>
            <w:proofErr w:type="spellEnd"/>
            <w:r w:rsidRPr="007713AE">
              <w:t>. 3, 4 п. 4 ст. 26.1 Закона N 2300-1; п. п. 13, 24, 26, 41, 45, 51 Правил N 2463; п. 43 Постановления Пленума Верховного Суда РФ N 17):</w:t>
            </w:r>
            <w:proofErr w:type="gramEnd"/>
          </w:p>
          <w:p w:rsidR="007713AE" w:rsidRPr="007713AE" w:rsidRDefault="007713AE" w:rsidP="007713AE">
            <w:pPr>
              <w:widowControl w:val="0"/>
              <w:autoSpaceDE w:val="0"/>
              <w:autoSpaceDN w:val="0"/>
              <w:ind w:firstLine="540"/>
              <w:contextualSpacing/>
              <w:jc w:val="both"/>
            </w:pPr>
            <w:r w:rsidRPr="007713AE">
              <w:t>1)</w:t>
            </w:r>
            <w:r w:rsidRPr="007713AE">
              <w:tab/>
              <w:t>сохранены товарный вид, потребительские свойства товара, а также имеется документ, подтверждающий факт и условия их покупки. При отсутствии такого документа можно ссылаться на другие доказательства приобретения товара у данного продавца, например на выписку с банковского счета, содержащую сведения, позволяющие идентифицировать покупку. При этом оплата потребителем товара путем перевода средств на счет третьего лица, указанного продавцом, не освобождает продавца от обязанности возвратить уплаченную за товар сумму при его возврате;</w:t>
            </w:r>
          </w:p>
          <w:p w:rsidR="007713AE" w:rsidRPr="007713AE" w:rsidRDefault="007713AE" w:rsidP="007713AE">
            <w:pPr>
              <w:widowControl w:val="0"/>
              <w:autoSpaceDE w:val="0"/>
              <w:autoSpaceDN w:val="0"/>
              <w:ind w:firstLine="540"/>
              <w:contextualSpacing/>
              <w:jc w:val="both"/>
            </w:pPr>
            <w:r w:rsidRPr="007713AE">
              <w:t>2)</w:t>
            </w:r>
            <w:r w:rsidRPr="007713AE">
              <w:tab/>
              <w:t>товар не имеет индивидуально-определенных свойств, в силу которых он может быть использован исключительно вами.</w:t>
            </w:r>
          </w:p>
          <w:p w:rsidR="007713AE" w:rsidRPr="007713AE" w:rsidRDefault="007713AE" w:rsidP="007713AE">
            <w:pPr>
              <w:widowControl w:val="0"/>
              <w:autoSpaceDE w:val="0"/>
              <w:autoSpaceDN w:val="0"/>
              <w:ind w:firstLine="540"/>
              <w:contextualSpacing/>
              <w:jc w:val="both"/>
            </w:pPr>
            <w:r w:rsidRPr="007713AE">
              <w:t>При приобретении лекарственного препарата для медицинского применения дистанционным способом вы вправе отказаться от доставленного препарата надлежащего качества до оплаты заказа. В этом случае оплачивается только доставка (п. п. 1, 4 ст. 26.1 Закона N 2300-1; п. 26 Правил N 2463; п. п. 1, 2, 25 Правил, утв. Постановлением Правительства РФ от 16.05.2020 N 697).</w:t>
            </w:r>
          </w:p>
          <w:p w:rsidR="007713AE" w:rsidRPr="007713AE" w:rsidRDefault="007713AE" w:rsidP="007713AE">
            <w:pPr>
              <w:widowControl w:val="0"/>
              <w:autoSpaceDE w:val="0"/>
              <w:autoSpaceDN w:val="0"/>
              <w:ind w:firstLine="540"/>
              <w:contextualSpacing/>
              <w:jc w:val="both"/>
            </w:pPr>
          </w:p>
          <w:p w:rsidR="007713AE" w:rsidRPr="007713AE" w:rsidRDefault="007713AE" w:rsidP="007713AE">
            <w:pPr>
              <w:widowControl w:val="0"/>
              <w:autoSpaceDE w:val="0"/>
              <w:autoSpaceDN w:val="0"/>
              <w:ind w:firstLine="540"/>
              <w:contextualSpacing/>
              <w:jc w:val="right"/>
            </w:pPr>
            <w:r w:rsidRPr="007713AE">
              <w:tab/>
            </w:r>
            <w:r w:rsidRPr="007713AE">
              <w:tab/>
            </w:r>
            <w:r w:rsidRPr="007713AE">
              <w:tab/>
            </w:r>
            <w:r w:rsidRPr="007713AE">
              <w:tab/>
            </w:r>
            <w:r w:rsidRPr="007713AE">
              <w:tab/>
            </w:r>
            <w:r w:rsidRPr="007713AE">
              <w:tab/>
              <w:t>П</w:t>
            </w:r>
            <w:r>
              <w:t>омощник прокурора Тимошенко Т.Е.</w:t>
            </w:r>
          </w:p>
          <w:p w:rsidR="007713AE" w:rsidRPr="007713AE" w:rsidRDefault="007713AE" w:rsidP="007713AE">
            <w:pPr>
              <w:widowControl w:val="0"/>
              <w:autoSpaceDE w:val="0"/>
              <w:autoSpaceDN w:val="0"/>
              <w:ind w:firstLine="540"/>
              <w:contextualSpacing/>
              <w:jc w:val="both"/>
            </w:pPr>
          </w:p>
          <w:p w:rsidR="007713AE" w:rsidRPr="007713AE" w:rsidRDefault="007713AE" w:rsidP="007713AE">
            <w:pPr>
              <w:widowControl w:val="0"/>
              <w:autoSpaceDE w:val="0"/>
              <w:autoSpaceDN w:val="0"/>
              <w:contextualSpacing/>
              <w:jc w:val="both"/>
              <w:rPr>
                <w:b/>
              </w:rPr>
            </w:pPr>
          </w:p>
          <w:p w:rsidR="007713AE" w:rsidRPr="007713AE" w:rsidRDefault="007713AE" w:rsidP="007713AE">
            <w:pPr>
              <w:widowControl w:val="0"/>
              <w:autoSpaceDE w:val="0"/>
              <w:autoSpaceDN w:val="0"/>
              <w:ind w:firstLine="540"/>
              <w:contextualSpacing/>
              <w:jc w:val="center"/>
              <w:rPr>
                <w:b/>
              </w:rPr>
            </w:pPr>
            <w:r w:rsidRPr="007713AE">
              <w:rPr>
                <w:b/>
              </w:rPr>
              <w:t xml:space="preserve">Признание договора ОСАГО </w:t>
            </w:r>
            <w:proofErr w:type="gramStart"/>
            <w:r w:rsidRPr="007713AE">
              <w:rPr>
                <w:b/>
              </w:rPr>
              <w:t>недействительным</w:t>
            </w:r>
            <w:proofErr w:type="gramEnd"/>
          </w:p>
          <w:p w:rsidR="007713AE" w:rsidRPr="007713AE" w:rsidRDefault="007713AE" w:rsidP="007713AE">
            <w:pPr>
              <w:widowControl w:val="0"/>
              <w:autoSpaceDE w:val="0"/>
              <w:autoSpaceDN w:val="0"/>
              <w:ind w:firstLine="540"/>
              <w:contextualSpacing/>
              <w:jc w:val="both"/>
            </w:pPr>
          </w:p>
          <w:p w:rsidR="007713AE" w:rsidRPr="007713AE" w:rsidRDefault="007713AE" w:rsidP="007713AE">
            <w:pPr>
              <w:widowControl w:val="0"/>
              <w:autoSpaceDE w:val="0"/>
              <w:autoSpaceDN w:val="0"/>
              <w:ind w:firstLine="540"/>
              <w:contextualSpacing/>
              <w:jc w:val="both"/>
            </w:pPr>
            <w:r w:rsidRPr="007713AE">
              <w:tab/>
              <w:t>Договор ОСАГО может быть признан недействительным, в частности, при несоблюдении письменной формы договора, если договор нарушает требования закона или иного правового акта, подписан под влиянием существенного заблуждения, обмана, угроз, насилия или неблагоприятных обстоятельств.</w:t>
            </w:r>
            <w:r w:rsidRPr="007713AE">
              <w:tab/>
            </w:r>
          </w:p>
          <w:p w:rsidR="007713AE" w:rsidRPr="007713AE" w:rsidRDefault="007713AE" w:rsidP="007713AE">
            <w:pPr>
              <w:widowControl w:val="0"/>
              <w:autoSpaceDE w:val="0"/>
              <w:autoSpaceDN w:val="0"/>
              <w:ind w:firstLine="540"/>
              <w:contextualSpacing/>
              <w:jc w:val="both"/>
            </w:pPr>
            <w:proofErr w:type="gramStart"/>
            <w:r w:rsidRPr="007713AE">
              <w:t>Договор обязательного страхования гражданской ответственности владельцев транспортных средств (договор ОСАГО) - это договор страхования, по которому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потерпевшим причиненный вследствие этого события вред их жизни, здоровью или имуществу (осуществить страховое возмещение в форме страховой выплаты или путем организации и (или) оплаты восстановительного ремонта поврежденного транспортного</w:t>
            </w:r>
            <w:proofErr w:type="gramEnd"/>
            <w:r w:rsidRPr="007713AE">
              <w:t xml:space="preserve"> средства) в пределах определенной договором суммы (страховой суммы) (п. 1 ст. 1 Закона от 25.04.2002 N 40-ФЗ).</w:t>
            </w:r>
          </w:p>
          <w:p w:rsidR="007713AE" w:rsidRPr="007713AE" w:rsidRDefault="007713AE" w:rsidP="007713AE">
            <w:pPr>
              <w:widowControl w:val="0"/>
              <w:autoSpaceDE w:val="0"/>
              <w:autoSpaceDN w:val="0"/>
              <w:ind w:firstLine="540"/>
              <w:contextualSpacing/>
              <w:jc w:val="both"/>
            </w:pPr>
            <w:r w:rsidRPr="007713AE">
              <w:t>Для признания договора ОСАГО недействительным должны быть установлены определенные факты (основания). При этом сделка может быть недействительна в силу признания ее таковой судом (оспоримая сделка) либо независимо от такого признания (ничтожная сделка) (п. 1 ст. 166, п. 1 ст. 431.1 ГК РФ).</w:t>
            </w:r>
          </w:p>
          <w:p w:rsidR="007713AE" w:rsidRPr="007713AE" w:rsidRDefault="007713AE" w:rsidP="007713AE">
            <w:pPr>
              <w:widowControl w:val="0"/>
              <w:autoSpaceDE w:val="0"/>
              <w:autoSpaceDN w:val="0"/>
              <w:ind w:firstLine="540"/>
              <w:contextualSpacing/>
              <w:jc w:val="both"/>
            </w:pPr>
            <w:r w:rsidRPr="007713AE">
              <w:t xml:space="preserve">Основания и последствия признания договора ОСАГО </w:t>
            </w:r>
            <w:proofErr w:type="gramStart"/>
            <w:r w:rsidRPr="007713AE">
              <w:t>недействительным</w:t>
            </w:r>
            <w:proofErr w:type="gramEnd"/>
          </w:p>
          <w:p w:rsidR="007713AE" w:rsidRPr="007713AE" w:rsidRDefault="007713AE" w:rsidP="007713AE">
            <w:pPr>
              <w:widowControl w:val="0"/>
              <w:autoSpaceDE w:val="0"/>
              <w:autoSpaceDN w:val="0"/>
              <w:ind w:firstLine="540"/>
              <w:contextualSpacing/>
              <w:jc w:val="both"/>
            </w:pPr>
            <w:r w:rsidRPr="007713AE">
              <w:lastRenderedPageBreak/>
              <w:t>Договор ОСАГО может быть признан недействительным по основаниям, применимым для всех сделок, в частности (п. п. 1, 2 ст. 26, ст. ст. 168, 169, 171, 172, 175, 177 - 179 ГК РФ):</w:t>
            </w:r>
          </w:p>
          <w:p w:rsidR="007713AE" w:rsidRPr="007713AE" w:rsidRDefault="007713AE" w:rsidP="007713AE">
            <w:pPr>
              <w:widowControl w:val="0"/>
              <w:autoSpaceDE w:val="0"/>
              <w:autoSpaceDN w:val="0"/>
              <w:ind w:firstLine="540"/>
              <w:contextualSpacing/>
              <w:jc w:val="both"/>
            </w:pPr>
            <w:r w:rsidRPr="007713AE">
              <w:t>•</w:t>
            </w:r>
            <w:r w:rsidRPr="007713AE">
              <w:tab/>
              <w:t>если договор нарушает требования закона или иного правового акта;</w:t>
            </w:r>
          </w:p>
          <w:p w:rsidR="007713AE" w:rsidRPr="007713AE" w:rsidRDefault="007713AE" w:rsidP="007713AE">
            <w:pPr>
              <w:widowControl w:val="0"/>
              <w:autoSpaceDE w:val="0"/>
              <w:autoSpaceDN w:val="0"/>
              <w:ind w:firstLine="540"/>
              <w:contextualSpacing/>
              <w:jc w:val="both"/>
            </w:pPr>
            <w:r w:rsidRPr="007713AE">
              <w:t>•</w:t>
            </w:r>
            <w:r w:rsidRPr="007713AE">
              <w:tab/>
              <w:t>сделка была совершена с целью, заведомо противоправной основам правопорядка и нравственности. Такая сделка является ничтожной;</w:t>
            </w:r>
          </w:p>
          <w:p w:rsidR="007713AE" w:rsidRPr="007713AE" w:rsidRDefault="007713AE" w:rsidP="007713AE">
            <w:pPr>
              <w:widowControl w:val="0"/>
              <w:autoSpaceDE w:val="0"/>
              <w:autoSpaceDN w:val="0"/>
              <w:ind w:firstLine="540"/>
              <w:contextualSpacing/>
              <w:jc w:val="both"/>
            </w:pPr>
            <w:r w:rsidRPr="007713AE">
              <w:t>•</w:t>
            </w:r>
            <w:r w:rsidRPr="007713AE">
              <w:tab/>
              <w:t>договор заключен несовершеннолетним, не достигшим 14 лет (в этом случае сделка ничтожна) либо несовершеннолетним в возрасте от 14 до 18 лет без согласия родителей, усыновителей или попечителя;</w:t>
            </w:r>
          </w:p>
          <w:p w:rsidR="007713AE" w:rsidRPr="007713AE" w:rsidRDefault="007713AE" w:rsidP="007713AE">
            <w:pPr>
              <w:widowControl w:val="0"/>
              <w:autoSpaceDE w:val="0"/>
              <w:autoSpaceDN w:val="0"/>
              <w:ind w:firstLine="540"/>
              <w:contextualSpacing/>
              <w:jc w:val="both"/>
            </w:pPr>
            <w:r w:rsidRPr="007713AE">
              <w:t>•</w:t>
            </w:r>
            <w:r w:rsidRPr="007713AE">
              <w:tab/>
              <w:t>договор заключен лицом, признанным недееспособным вследствие психического расстройства. Такая сделка также ничтожна;</w:t>
            </w:r>
          </w:p>
          <w:p w:rsidR="007713AE" w:rsidRPr="007713AE" w:rsidRDefault="007713AE" w:rsidP="007713AE">
            <w:pPr>
              <w:widowControl w:val="0"/>
              <w:autoSpaceDE w:val="0"/>
              <w:autoSpaceDN w:val="0"/>
              <w:ind w:firstLine="540"/>
              <w:contextualSpacing/>
              <w:jc w:val="both"/>
            </w:pPr>
            <w:r w:rsidRPr="007713AE">
              <w:t>•</w:t>
            </w:r>
            <w:r w:rsidRPr="007713AE">
              <w:tab/>
              <w:t>договор заключен лицом дееспособным, но находившимся в момент совершения сделки в таком состоянии, когда он не был способен понимать значение своих действий или руководить ими;</w:t>
            </w:r>
          </w:p>
          <w:p w:rsidR="007713AE" w:rsidRPr="007713AE" w:rsidRDefault="007713AE" w:rsidP="007713AE">
            <w:pPr>
              <w:widowControl w:val="0"/>
              <w:autoSpaceDE w:val="0"/>
              <w:autoSpaceDN w:val="0"/>
              <w:ind w:firstLine="540"/>
              <w:contextualSpacing/>
              <w:jc w:val="both"/>
            </w:pPr>
            <w:r w:rsidRPr="007713AE">
              <w:t>•</w:t>
            </w:r>
            <w:r w:rsidRPr="007713AE">
              <w:tab/>
              <w:t>договор был заключен под влиянием существенного заблуждения, обмана, угроз, насилия или неблагоприятных обстоятельств.</w:t>
            </w:r>
          </w:p>
          <w:p w:rsidR="007713AE" w:rsidRPr="007713AE" w:rsidRDefault="007713AE" w:rsidP="007713AE">
            <w:pPr>
              <w:widowControl w:val="0"/>
              <w:autoSpaceDE w:val="0"/>
              <w:autoSpaceDN w:val="0"/>
              <w:ind w:firstLine="540"/>
              <w:contextualSpacing/>
              <w:jc w:val="both"/>
            </w:pPr>
            <w:r w:rsidRPr="007713AE">
              <w:t>На ОСАГО распространяется обязательное требование к форме договора страхования: договор ОСАГО должен быть заключен в письменной форме. Это может быть сделано путем составления одного документа (в том числе электронного), обмена электронными документами или иными данными либо путем вручения страховщиком страхователю страхового полиса (свидетельства, сертификата, квитанции), подписанного страховщиком. Несоблюдение письменной формы договора ОСАГО влечет его недействительность (п. 1 ст. 160, п. п. 1, 2 ст. 940 ГК РФ; п. п. 1, 7, 7.2 ст. 15 Закона N 40-ФЗ).</w:t>
            </w:r>
          </w:p>
          <w:p w:rsidR="007713AE" w:rsidRPr="007713AE" w:rsidRDefault="007713AE" w:rsidP="007713AE">
            <w:pPr>
              <w:widowControl w:val="0"/>
              <w:autoSpaceDE w:val="0"/>
              <w:autoSpaceDN w:val="0"/>
              <w:ind w:firstLine="540"/>
              <w:contextualSpacing/>
              <w:jc w:val="both"/>
            </w:pPr>
            <w:proofErr w:type="gramStart"/>
            <w:r w:rsidRPr="007713AE">
              <w:t>Страховщик может обратиться в суд с требованием о признании договора ОСАГО недействительным, если страхователь сообщил ему заведомо ложные сведения об обстоятельствах, имеющих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 и не отпали (п. 3 ст. 944 ГК РФ).</w:t>
            </w:r>
            <w:proofErr w:type="gramEnd"/>
          </w:p>
          <w:p w:rsidR="007713AE" w:rsidRPr="007713AE" w:rsidRDefault="007713AE" w:rsidP="007713AE">
            <w:pPr>
              <w:widowControl w:val="0"/>
              <w:autoSpaceDE w:val="0"/>
              <w:autoSpaceDN w:val="0"/>
              <w:ind w:firstLine="540"/>
              <w:contextualSpacing/>
              <w:jc w:val="both"/>
            </w:pPr>
            <w:r w:rsidRPr="007713AE">
              <w:t>Например, договор ОСАГО может быть признан судом недействительным по требованию страховщика, если страхователь не сообщил ему о том, что транспортное средство используется в качестве такси (Определение Второго кассационного суда общей юрисдикции от 20.04.2021 N 88-9086/2021 по делу N 2-1324/2020).</w:t>
            </w:r>
          </w:p>
          <w:p w:rsidR="007713AE" w:rsidRPr="007713AE" w:rsidRDefault="007713AE" w:rsidP="007713AE">
            <w:pPr>
              <w:widowControl w:val="0"/>
              <w:autoSpaceDE w:val="0"/>
              <w:autoSpaceDN w:val="0"/>
              <w:ind w:firstLine="540"/>
              <w:contextualSpacing/>
              <w:jc w:val="both"/>
            </w:pPr>
            <w:r w:rsidRPr="007713AE">
              <w:t>Необходимо отметить, что договор ОСАГО может быть признан недействительным как полностью, так и в части. При этом недействительность части договора не влечет недействительности прочих его частей, если можно предположить, что договор был бы совершен без включения недействительной части. То есть в таком случае другие положения договора ОСАГО продолжают применяться (ст. 180 ГК РФ).</w:t>
            </w:r>
          </w:p>
          <w:p w:rsidR="007713AE" w:rsidRPr="007713AE" w:rsidRDefault="007713AE" w:rsidP="007713AE">
            <w:pPr>
              <w:widowControl w:val="0"/>
              <w:autoSpaceDE w:val="0"/>
              <w:autoSpaceDN w:val="0"/>
              <w:ind w:firstLine="540"/>
              <w:contextualSpacing/>
              <w:jc w:val="both"/>
            </w:pPr>
            <w:r w:rsidRPr="007713AE">
              <w:t>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При недействительности сделки каждая из сторон обязана возвратить другой все полученное по сделке (п. п. 1, 2 ст. 167 ГК РФ).</w:t>
            </w:r>
          </w:p>
          <w:p w:rsidR="007713AE" w:rsidRPr="007713AE" w:rsidRDefault="007713AE" w:rsidP="007713AE">
            <w:pPr>
              <w:widowControl w:val="0"/>
              <w:autoSpaceDE w:val="0"/>
              <w:autoSpaceDN w:val="0"/>
              <w:ind w:firstLine="540"/>
              <w:contextualSpacing/>
              <w:jc w:val="both"/>
            </w:pPr>
            <w:r w:rsidRPr="007713AE">
              <w:t xml:space="preserve">Порядок признания договора ОСАГО </w:t>
            </w:r>
            <w:proofErr w:type="gramStart"/>
            <w:r w:rsidRPr="007713AE">
              <w:t>недействительным</w:t>
            </w:r>
            <w:proofErr w:type="gramEnd"/>
          </w:p>
          <w:p w:rsidR="007713AE" w:rsidRPr="007713AE" w:rsidRDefault="007713AE" w:rsidP="007713AE">
            <w:pPr>
              <w:widowControl w:val="0"/>
              <w:autoSpaceDE w:val="0"/>
              <w:autoSpaceDN w:val="0"/>
              <w:ind w:firstLine="540"/>
              <w:contextualSpacing/>
              <w:jc w:val="both"/>
            </w:pPr>
            <w:r w:rsidRPr="007713AE">
              <w:t xml:space="preserve">Для признания договора ОСАГО </w:t>
            </w:r>
            <w:proofErr w:type="gramStart"/>
            <w:r w:rsidRPr="007713AE">
              <w:t>недействительным</w:t>
            </w:r>
            <w:proofErr w:type="gramEnd"/>
            <w:r w:rsidRPr="007713AE">
              <w:t xml:space="preserve"> необходимо обращаться в районный суд в порядке искового производства. Как правило, в иске </w:t>
            </w:r>
            <w:proofErr w:type="gramStart"/>
            <w:r w:rsidRPr="007713AE">
              <w:t>заявляется</w:t>
            </w:r>
            <w:proofErr w:type="gramEnd"/>
            <w:r w:rsidRPr="007713AE">
              <w:t xml:space="preserve"> требование о признании договора недействительным и применении последствий недействительности сделки (оспоримой либо ничтожной) (ст. 12 ГК РФ; ст. ст. 24, 131 ГПК РФ).</w:t>
            </w:r>
          </w:p>
          <w:p w:rsidR="007713AE" w:rsidRPr="007713AE" w:rsidRDefault="007713AE" w:rsidP="007713AE">
            <w:pPr>
              <w:widowControl w:val="0"/>
              <w:autoSpaceDE w:val="0"/>
              <w:autoSpaceDN w:val="0"/>
              <w:ind w:firstLine="540"/>
              <w:contextualSpacing/>
              <w:jc w:val="both"/>
            </w:pPr>
            <w:r w:rsidRPr="007713AE">
              <w:t xml:space="preserve">Требование о признании договора недействительным по </w:t>
            </w:r>
            <w:proofErr w:type="spellStart"/>
            <w:r w:rsidRPr="007713AE">
              <w:t>оспоримости</w:t>
            </w:r>
            <w:proofErr w:type="spellEnd"/>
            <w:r w:rsidRPr="007713AE">
              <w:t xml:space="preserve"> может быть предъявлено стороной сделки или иным лицом, указанным в законе (п. 2 ст. 166 ГК РФ).</w:t>
            </w:r>
          </w:p>
          <w:p w:rsidR="007713AE" w:rsidRPr="007713AE" w:rsidRDefault="007713AE" w:rsidP="007713AE">
            <w:pPr>
              <w:widowControl w:val="0"/>
              <w:autoSpaceDE w:val="0"/>
              <w:autoSpaceDN w:val="0"/>
              <w:ind w:firstLine="540"/>
              <w:contextualSpacing/>
              <w:jc w:val="both"/>
            </w:pPr>
            <w:r w:rsidRPr="007713AE">
              <w:t xml:space="preserve">Требование о применении последствий недействительности ничтожной сделки может заявить сторона сделки либо иное лицо, указанное в законе (например, родители несовершеннолетнего в возрасте от 14 до 18 лет, заключившего договор ОСАГО без их согласия), а </w:t>
            </w:r>
            <w:proofErr w:type="gramStart"/>
            <w:r w:rsidRPr="007713AE">
              <w:t>также</w:t>
            </w:r>
            <w:proofErr w:type="gramEnd"/>
            <w:r w:rsidRPr="007713AE">
              <w:t xml:space="preserve"> если законодательством не предусмотрен иной способ защиты прав этого лица (п. 3 ст. 166, п. 1 ст. 175 ГК РФ; п. 78 Постановления Пленума Верховного Суда РФ от 23.06.2015 N 25).</w:t>
            </w:r>
          </w:p>
          <w:p w:rsidR="007713AE" w:rsidRPr="007713AE" w:rsidRDefault="007713AE" w:rsidP="007713AE">
            <w:pPr>
              <w:widowControl w:val="0"/>
              <w:autoSpaceDE w:val="0"/>
              <w:autoSpaceDN w:val="0"/>
              <w:ind w:firstLine="540"/>
              <w:contextualSpacing/>
              <w:jc w:val="both"/>
            </w:pPr>
            <w:proofErr w:type="gramStart"/>
            <w:r w:rsidRPr="007713AE">
              <w:t xml:space="preserve">Заявление о недействительности сделки (договора), сделанное в любой форме (требование, предъявленное в суд, возражение ответчика против иска и т.п.), не имеет правового значения, если ссылающееся на недействительность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 (п. 5 ст. </w:t>
            </w:r>
            <w:r w:rsidRPr="007713AE">
              <w:lastRenderedPageBreak/>
              <w:t>166 ГК РФ;</w:t>
            </w:r>
            <w:proofErr w:type="gramEnd"/>
            <w:r w:rsidRPr="007713AE">
              <w:t xml:space="preserve"> п. 70 Постановления Пленума Верховного Суда РФ N 25).</w:t>
            </w:r>
          </w:p>
          <w:p w:rsidR="007713AE" w:rsidRPr="007713AE" w:rsidRDefault="007713AE" w:rsidP="007713AE">
            <w:pPr>
              <w:widowControl w:val="0"/>
              <w:autoSpaceDE w:val="0"/>
              <w:autoSpaceDN w:val="0"/>
              <w:ind w:firstLine="540"/>
              <w:contextualSpacing/>
              <w:jc w:val="both"/>
            </w:pPr>
            <w:r w:rsidRPr="007713AE">
              <w:t>По общему правилу иск предъявляется в районный суд по адресу ответчика - страховщика. Если иск вытекает из деятельности филиала или представительства страховой организации, его можно подать также по адресу филиала или представительства страховщика. В рамках защиты прав потребителя иск также можно предъявить по месту жительства или месту пребывания истца либо по месту заключения или по месту исполнения договора ОСАГО (ст. 28, ч. 2, 7 ст. 29 ГПК РФ; п. п. 1, 3, 90 Постановления Пленума Верховного Суда РФ от 26.12.2017 N 58).</w:t>
            </w:r>
          </w:p>
          <w:p w:rsidR="007713AE" w:rsidRPr="007713AE" w:rsidRDefault="007713AE" w:rsidP="007713AE">
            <w:pPr>
              <w:widowControl w:val="0"/>
              <w:autoSpaceDE w:val="0"/>
              <w:autoSpaceDN w:val="0"/>
              <w:ind w:firstLine="540"/>
              <w:contextualSpacing/>
              <w:jc w:val="both"/>
            </w:pPr>
            <w:r w:rsidRPr="007713AE">
              <w:t>При обращении в суд следует учитывать срок исковой давности (ст. 195 ГК РФ).</w:t>
            </w:r>
          </w:p>
          <w:p w:rsidR="007713AE" w:rsidRPr="007713AE" w:rsidRDefault="007713AE" w:rsidP="007713AE">
            <w:pPr>
              <w:widowControl w:val="0"/>
              <w:autoSpaceDE w:val="0"/>
              <w:autoSpaceDN w:val="0"/>
              <w:ind w:firstLine="540"/>
              <w:contextualSpacing/>
              <w:jc w:val="both"/>
            </w:pPr>
            <w:r w:rsidRPr="007713AE">
              <w:t xml:space="preserve">Если заявляется требование о признании договора </w:t>
            </w:r>
            <w:proofErr w:type="gramStart"/>
            <w:r w:rsidRPr="007713AE">
              <w:t>недействительным</w:t>
            </w:r>
            <w:proofErr w:type="gramEnd"/>
            <w:r w:rsidRPr="007713AE">
              <w:t xml:space="preserve"> и применении последствий недействительности ничтожной сделки, срок исковой давности составляет три года. Он исчисляется со дня, когда началось исполнение ничтожной сделки. Но если иск предъявлен лицом, которое не является стороной сделки, то срок течет со дня, когда это лицо узнало или должно было узнать о начале ее исполнения, </w:t>
            </w:r>
            <w:proofErr w:type="gramStart"/>
            <w:r w:rsidRPr="007713AE">
              <w:t>но</w:t>
            </w:r>
            <w:proofErr w:type="gramEnd"/>
            <w:r w:rsidRPr="007713AE">
              <w:t xml:space="preserve"> во всяком случае не может превышать 10 лет со дня начала исполнения сделки и начинает течь не ранее 01.09.2013. Если сделка не исполнялась, то срок исковой давности течь не будет (п. 3 ст. 166, п. 1 ст. 181 ГК РФ; ч. 9 ст. 3 Закона от 07.05.2013 N 100-ФЗ; п. 101 Постановления Пленума Верховного Суда РФ N 25).</w:t>
            </w:r>
          </w:p>
          <w:p w:rsidR="007713AE" w:rsidRPr="007713AE" w:rsidRDefault="007713AE" w:rsidP="007713AE">
            <w:pPr>
              <w:widowControl w:val="0"/>
              <w:autoSpaceDE w:val="0"/>
              <w:autoSpaceDN w:val="0"/>
              <w:ind w:firstLine="540"/>
              <w:contextualSpacing/>
              <w:jc w:val="both"/>
            </w:pPr>
            <w:proofErr w:type="gramStart"/>
            <w:r w:rsidRPr="007713AE">
              <w:t>Если же вы обращаетесь в суд для признания договора недействительным и применения последствий недействительности оспоримой сделки, срок исковой давности составляет год со дня прекращения насилия или угрозы, под влиянием которых была совершена сделка, либо со дня, когда вы узнали или должны были узнать об иных обстоятельствах, являющихся основанием для признания сделки недействительной (п. 1 ст. 179, п. 2 ст. 181</w:t>
            </w:r>
            <w:proofErr w:type="gramEnd"/>
            <w:r w:rsidRPr="007713AE">
              <w:t xml:space="preserve"> </w:t>
            </w:r>
            <w:proofErr w:type="gramStart"/>
            <w:r w:rsidRPr="007713AE">
              <w:t>ГК РФ).</w:t>
            </w:r>
            <w:proofErr w:type="gramEnd"/>
          </w:p>
          <w:p w:rsidR="007713AE" w:rsidRPr="007713AE" w:rsidRDefault="007713AE" w:rsidP="007713AE">
            <w:pPr>
              <w:widowControl w:val="0"/>
              <w:autoSpaceDE w:val="0"/>
              <w:autoSpaceDN w:val="0"/>
              <w:ind w:firstLine="540"/>
              <w:contextualSpacing/>
              <w:jc w:val="both"/>
            </w:pPr>
            <w:r w:rsidRPr="007713AE">
              <w:t>Исковое заявление принимается судом к рассмотрению независимо от истечения срока исковой давности. Однако</w:t>
            </w:r>
            <w:proofErr w:type="gramStart"/>
            <w:r w:rsidRPr="007713AE">
              <w:t>,</w:t>
            </w:r>
            <w:proofErr w:type="gramEnd"/>
            <w:r w:rsidRPr="007713AE">
              <w:t xml:space="preserve"> если до вынесения судом решения сторона в споре заявит об истечении срока исковой давности, в удовлетворении иска судом будет отказано (п. п. 1, 2 ст. 199 ГК РФ; Апелляционное определение Московского городского суда от 16.09.2020 по делу N 33-35632/2020).</w:t>
            </w:r>
          </w:p>
          <w:p w:rsidR="007713AE" w:rsidRPr="007713AE" w:rsidRDefault="007713AE" w:rsidP="007713AE">
            <w:pPr>
              <w:widowControl w:val="0"/>
              <w:autoSpaceDE w:val="0"/>
              <w:autoSpaceDN w:val="0"/>
              <w:ind w:firstLine="540"/>
              <w:contextualSpacing/>
              <w:jc w:val="both"/>
            </w:pPr>
          </w:p>
          <w:p w:rsidR="007713AE" w:rsidRPr="007713AE" w:rsidRDefault="007713AE" w:rsidP="007713AE">
            <w:pPr>
              <w:widowControl w:val="0"/>
              <w:autoSpaceDE w:val="0"/>
              <w:autoSpaceDN w:val="0"/>
              <w:ind w:firstLine="540"/>
              <w:contextualSpacing/>
              <w:jc w:val="right"/>
            </w:pPr>
            <w:r w:rsidRPr="007713AE">
              <w:tab/>
            </w:r>
            <w:r w:rsidRPr="007713AE">
              <w:tab/>
            </w:r>
            <w:r w:rsidRPr="007713AE">
              <w:tab/>
            </w:r>
            <w:r w:rsidRPr="007713AE">
              <w:tab/>
            </w:r>
            <w:r w:rsidRPr="007713AE">
              <w:tab/>
            </w:r>
            <w:r w:rsidRPr="007713AE">
              <w:tab/>
              <w:t>Помощник прокурора Тимошенко Т.Е.</w:t>
            </w:r>
          </w:p>
          <w:p w:rsidR="007713AE" w:rsidRPr="007713AE" w:rsidRDefault="007713AE" w:rsidP="007713AE">
            <w:pPr>
              <w:widowControl w:val="0"/>
              <w:autoSpaceDE w:val="0"/>
              <w:autoSpaceDN w:val="0"/>
              <w:contextualSpacing/>
              <w:jc w:val="both"/>
            </w:pPr>
          </w:p>
          <w:p w:rsidR="007713AE" w:rsidRPr="007713AE" w:rsidRDefault="007713AE" w:rsidP="007713AE">
            <w:pPr>
              <w:widowControl w:val="0"/>
              <w:autoSpaceDE w:val="0"/>
              <w:autoSpaceDN w:val="0"/>
              <w:ind w:firstLine="540"/>
              <w:contextualSpacing/>
              <w:jc w:val="center"/>
              <w:rPr>
                <w:b/>
              </w:rPr>
            </w:pPr>
          </w:p>
          <w:p w:rsidR="007713AE" w:rsidRPr="007713AE" w:rsidRDefault="007713AE" w:rsidP="007713AE">
            <w:pPr>
              <w:contextualSpacing/>
              <w:jc w:val="center"/>
              <w:rPr>
                <w:b/>
                <w:lang w:eastAsia="en-US"/>
              </w:rPr>
            </w:pPr>
            <w:r w:rsidRPr="007713AE">
              <w:rPr>
                <w:b/>
                <w:lang w:eastAsia="en-US"/>
              </w:rPr>
              <w:t>НДФЛ при переводе денежных средств на банковскую карту другого лица.</w:t>
            </w:r>
          </w:p>
          <w:p w:rsidR="007713AE" w:rsidRPr="007713AE" w:rsidRDefault="007713AE" w:rsidP="007713AE">
            <w:pPr>
              <w:contextualSpacing/>
              <w:jc w:val="both"/>
              <w:rPr>
                <w:lang w:eastAsia="en-US"/>
              </w:rPr>
            </w:pPr>
          </w:p>
          <w:p w:rsidR="007713AE" w:rsidRPr="007713AE" w:rsidRDefault="007713AE" w:rsidP="007713AE">
            <w:pPr>
              <w:contextualSpacing/>
              <w:jc w:val="both"/>
              <w:rPr>
                <w:lang w:eastAsia="en-US"/>
              </w:rPr>
            </w:pPr>
            <w:r w:rsidRPr="007713AE">
              <w:rPr>
                <w:lang w:eastAsia="en-US"/>
              </w:rPr>
              <w:tab/>
              <w:t>Сумма денежного перевода признается объектом налогообложения по НДФЛ при наличии между физическими лицами трудовых и (или) гражданско-правовых отношений (за исключением, в частности, дарения).</w:t>
            </w:r>
            <w:r w:rsidRPr="007713AE">
              <w:rPr>
                <w:lang w:eastAsia="en-US"/>
              </w:rPr>
              <w:tab/>
            </w:r>
          </w:p>
          <w:p w:rsidR="007713AE" w:rsidRPr="007713AE" w:rsidRDefault="007713AE" w:rsidP="007713AE">
            <w:pPr>
              <w:contextualSpacing/>
              <w:jc w:val="both"/>
              <w:rPr>
                <w:lang w:eastAsia="en-US"/>
              </w:rPr>
            </w:pPr>
            <w:r w:rsidRPr="007713AE">
              <w:rPr>
                <w:lang w:eastAsia="en-US"/>
              </w:rPr>
              <w:t>Если вы являетесь резидентом РФ, объектом налогообложения по НДФЛ признается доход (экономическая выгода), полученный как от источников в РФ, так и за ее пределами. Если вы не являетесь резидентом РФ, объектом налогообложения признается только доход, полученный от источников в РФ (п. 1 ст. 41, ст. 209 НК РФ).</w:t>
            </w:r>
          </w:p>
          <w:p w:rsidR="007713AE" w:rsidRPr="007713AE" w:rsidRDefault="007713AE" w:rsidP="007713AE">
            <w:pPr>
              <w:contextualSpacing/>
              <w:jc w:val="both"/>
              <w:rPr>
                <w:lang w:eastAsia="en-US"/>
              </w:rPr>
            </w:pPr>
            <w:r w:rsidRPr="007713AE">
              <w:rPr>
                <w:lang w:eastAsia="en-US"/>
              </w:rPr>
              <w:tab/>
              <w:t>По общему правилу налоговыми резидентами признаются физлица, фактически находящиеся в РФ не менее 183 календарных дней в течение 12 следующих подряд месяцев (п. 2 ст. 207 НК РФ).</w:t>
            </w:r>
          </w:p>
          <w:p w:rsidR="007713AE" w:rsidRPr="007713AE" w:rsidRDefault="007713AE" w:rsidP="007713AE">
            <w:pPr>
              <w:contextualSpacing/>
              <w:jc w:val="both"/>
              <w:rPr>
                <w:lang w:eastAsia="en-US"/>
              </w:rPr>
            </w:pPr>
            <w:r w:rsidRPr="007713AE">
              <w:rPr>
                <w:lang w:eastAsia="en-US"/>
              </w:rPr>
              <w:tab/>
              <w:t>К числу доходов, подлежащих обложению НДФЛ, полученных от физического лица, относятся, в частности (</w:t>
            </w:r>
            <w:proofErr w:type="spellStart"/>
            <w:r w:rsidRPr="007713AE">
              <w:rPr>
                <w:lang w:eastAsia="en-US"/>
              </w:rPr>
              <w:t>пп</w:t>
            </w:r>
            <w:proofErr w:type="spellEnd"/>
            <w:r w:rsidRPr="007713AE">
              <w:rPr>
                <w:lang w:eastAsia="en-US"/>
              </w:rPr>
              <w:t>. 4, 5, 6 п. 1 ст. 208 НК РФ):</w:t>
            </w:r>
          </w:p>
          <w:p w:rsidR="007713AE" w:rsidRPr="007713AE" w:rsidRDefault="007713AE" w:rsidP="007713AE">
            <w:pPr>
              <w:contextualSpacing/>
              <w:jc w:val="both"/>
              <w:rPr>
                <w:lang w:eastAsia="en-US"/>
              </w:rPr>
            </w:pPr>
            <w:r w:rsidRPr="007713AE">
              <w:rPr>
                <w:lang w:eastAsia="en-US"/>
              </w:rPr>
              <w:t>•</w:t>
            </w:r>
            <w:r w:rsidRPr="007713AE">
              <w:rPr>
                <w:lang w:eastAsia="en-US"/>
              </w:rPr>
              <w:tab/>
              <w:t>доходы, полученные от сдачи в аренду имущества (квартиры, жилого дома, гаража и др.);</w:t>
            </w:r>
          </w:p>
          <w:p w:rsidR="007713AE" w:rsidRPr="007713AE" w:rsidRDefault="007713AE" w:rsidP="007713AE">
            <w:pPr>
              <w:contextualSpacing/>
              <w:jc w:val="both"/>
              <w:rPr>
                <w:lang w:eastAsia="en-US"/>
              </w:rPr>
            </w:pPr>
            <w:r w:rsidRPr="007713AE">
              <w:rPr>
                <w:lang w:eastAsia="en-US"/>
              </w:rPr>
              <w:t>•</w:t>
            </w:r>
            <w:r w:rsidRPr="007713AE">
              <w:rPr>
                <w:lang w:eastAsia="en-US"/>
              </w:rPr>
              <w:tab/>
              <w:t>доходы от реализации имущества;</w:t>
            </w:r>
          </w:p>
          <w:p w:rsidR="007713AE" w:rsidRPr="007713AE" w:rsidRDefault="007713AE" w:rsidP="007713AE">
            <w:pPr>
              <w:contextualSpacing/>
              <w:jc w:val="both"/>
              <w:rPr>
                <w:lang w:eastAsia="en-US"/>
              </w:rPr>
            </w:pPr>
            <w:r w:rsidRPr="007713AE">
              <w:rPr>
                <w:lang w:eastAsia="en-US"/>
              </w:rPr>
              <w:t>•</w:t>
            </w:r>
            <w:r w:rsidRPr="007713AE">
              <w:rPr>
                <w:lang w:eastAsia="en-US"/>
              </w:rPr>
              <w:tab/>
              <w:t>вознаграждение за выполнение трудовых или иных обязанностей, выполненную работу, оказанную услугу, совершение действия.</w:t>
            </w:r>
          </w:p>
          <w:p w:rsidR="007713AE" w:rsidRPr="007713AE" w:rsidRDefault="007713AE" w:rsidP="007713AE">
            <w:pPr>
              <w:contextualSpacing/>
              <w:jc w:val="both"/>
              <w:rPr>
                <w:lang w:eastAsia="en-US"/>
              </w:rPr>
            </w:pPr>
            <w:r w:rsidRPr="007713AE">
              <w:rPr>
                <w:lang w:eastAsia="en-US"/>
              </w:rPr>
              <w:t>Доходами, подлежащими обложению НДФЛ, не признаются доходы, полученные от физических лиц, признаваемых членами семьи и (или) близкими родственниками. Исключение составляют доходы, полученные в рамках договоров гражданско-правового характера (договора подряда, оказания услуг, купли-продажи) или трудовых соглашений между указанными лицами (п. 5 ст. 208, п. 18.1 ст. 217 НК РФ; Письмо ФНС России от 02.06.2021 N БС-4-11/7663@).</w:t>
            </w:r>
          </w:p>
          <w:p w:rsidR="007713AE" w:rsidRPr="007713AE" w:rsidRDefault="007713AE" w:rsidP="007713AE">
            <w:pPr>
              <w:contextualSpacing/>
              <w:jc w:val="both"/>
              <w:rPr>
                <w:lang w:eastAsia="en-US"/>
              </w:rPr>
            </w:pPr>
            <w:r w:rsidRPr="007713AE">
              <w:rPr>
                <w:lang w:eastAsia="en-US"/>
              </w:rPr>
              <w:t xml:space="preserve">Членами семьи и близкими родственниками признаются супруги, родители и дети (в том числе </w:t>
            </w:r>
            <w:r w:rsidRPr="007713AE">
              <w:rPr>
                <w:lang w:eastAsia="en-US"/>
              </w:rPr>
              <w:lastRenderedPageBreak/>
              <w:t xml:space="preserve">усыновители и усыновленные), дедушки, бабушки и внуки, полнородные и </w:t>
            </w:r>
            <w:proofErr w:type="spellStart"/>
            <w:r w:rsidRPr="007713AE">
              <w:rPr>
                <w:lang w:eastAsia="en-US"/>
              </w:rPr>
              <w:t>неполнородные</w:t>
            </w:r>
            <w:proofErr w:type="spellEnd"/>
            <w:r w:rsidRPr="007713AE">
              <w:rPr>
                <w:lang w:eastAsia="en-US"/>
              </w:rPr>
              <w:t xml:space="preserve"> (имеющие общих отца или мать) братья и сестры (п. 18.1 ст. 217 НК РФ; ст. 2, </w:t>
            </w:r>
            <w:proofErr w:type="spellStart"/>
            <w:r w:rsidRPr="007713AE">
              <w:rPr>
                <w:lang w:eastAsia="en-US"/>
              </w:rPr>
              <w:t>абз</w:t>
            </w:r>
            <w:proofErr w:type="spellEnd"/>
            <w:r w:rsidRPr="007713AE">
              <w:rPr>
                <w:lang w:eastAsia="en-US"/>
              </w:rPr>
              <w:t>. 3 ст. 14 СК РФ).</w:t>
            </w:r>
          </w:p>
          <w:p w:rsidR="007713AE" w:rsidRPr="007713AE" w:rsidRDefault="007713AE" w:rsidP="007713AE">
            <w:pPr>
              <w:contextualSpacing/>
              <w:jc w:val="both"/>
              <w:rPr>
                <w:lang w:eastAsia="en-US"/>
              </w:rPr>
            </w:pPr>
            <w:r w:rsidRPr="007713AE">
              <w:rPr>
                <w:lang w:eastAsia="en-US"/>
              </w:rPr>
              <w:t>Также установлен закрытый перечень доходов, которые освобождаются от обложения НДФЛ. К ним относятся, в частности, следующие (п. п. 5, 13, 15, 17, 17.1, 18.1 ст. 217 НК РФ):</w:t>
            </w:r>
          </w:p>
          <w:p w:rsidR="007713AE" w:rsidRPr="007713AE" w:rsidRDefault="007713AE" w:rsidP="007713AE">
            <w:pPr>
              <w:contextualSpacing/>
              <w:jc w:val="both"/>
              <w:rPr>
                <w:lang w:eastAsia="en-US"/>
              </w:rPr>
            </w:pPr>
            <w:r w:rsidRPr="007713AE">
              <w:rPr>
                <w:lang w:eastAsia="en-US"/>
              </w:rPr>
              <w:t>•</w:t>
            </w:r>
            <w:r w:rsidRPr="007713AE">
              <w:rPr>
                <w:lang w:eastAsia="en-US"/>
              </w:rPr>
              <w:tab/>
              <w:t>полученные алименты;</w:t>
            </w:r>
          </w:p>
          <w:p w:rsidR="007713AE" w:rsidRPr="007713AE" w:rsidRDefault="007713AE" w:rsidP="007713AE">
            <w:pPr>
              <w:contextualSpacing/>
              <w:jc w:val="both"/>
              <w:rPr>
                <w:lang w:eastAsia="en-US"/>
              </w:rPr>
            </w:pPr>
            <w:r w:rsidRPr="007713AE">
              <w:rPr>
                <w:lang w:eastAsia="en-US"/>
              </w:rPr>
              <w:t>•</w:t>
            </w:r>
            <w:r w:rsidRPr="007713AE">
              <w:rPr>
                <w:lang w:eastAsia="en-US"/>
              </w:rPr>
              <w:tab/>
              <w:t>доходы от продажи продукции животноводства и растениеводства, выращенной в личных подсобных хозяйствах на территории РФ;</w:t>
            </w:r>
          </w:p>
          <w:p w:rsidR="007713AE" w:rsidRPr="007713AE" w:rsidRDefault="007713AE" w:rsidP="007713AE">
            <w:pPr>
              <w:contextualSpacing/>
              <w:jc w:val="both"/>
              <w:rPr>
                <w:lang w:eastAsia="en-US"/>
              </w:rPr>
            </w:pPr>
            <w:r w:rsidRPr="007713AE">
              <w:rPr>
                <w:lang w:eastAsia="en-US"/>
              </w:rPr>
              <w:t>•</w:t>
            </w:r>
            <w:r w:rsidRPr="007713AE">
              <w:rPr>
                <w:lang w:eastAsia="en-US"/>
              </w:rPr>
              <w:tab/>
              <w:t xml:space="preserve">доходы, получаемые от реализации заготовленных дикорастущих плодов, ягод, орехов, грибов и </w:t>
            </w:r>
            <w:proofErr w:type="gramStart"/>
            <w:r w:rsidRPr="007713AE">
              <w:rPr>
                <w:lang w:eastAsia="en-US"/>
              </w:rPr>
              <w:t>других</w:t>
            </w:r>
            <w:proofErr w:type="gramEnd"/>
            <w:r w:rsidRPr="007713AE">
              <w:rPr>
                <w:lang w:eastAsia="en-US"/>
              </w:rPr>
              <w:t xml:space="preserve"> пригодных для употребления в пищу лесных ресурсов (пищевых лесных ресурсов), </w:t>
            </w:r>
            <w:proofErr w:type="spellStart"/>
            <w:r w:rsidRPr="007713AE">
              <w:rPr>
                <w:lang w:eastAsia="en-US"/>
              </w:rPr>
              <w:t>недревесных</w:t>
            </w:r>
            <w:proofErr w:type="spellEnd"/>
            <w:r w:rsidRPr="007713AE">
              <w:rPr>
                <w:lang w:eastAsia="en-US"/>
              </w:rPr>
              <w:t xml:space="preserve"> лесных ресурсов для собственных нужд;</w:t>
            </w:r>
          </w:p>
          <w:p w:rsidR="007713AE" w:rsidRPr="007713AE" w:rsidRDefault="007713AE" w:rsidP="007713AE">
            <w:pPr>
              <w:contextualSpacing/>
              <w:jc w:val="both"/>
              <w:rPr>
                <w:lang w:eastAsia="en-US"/>
              </w:rPr>
            </w:pPr>
            <w:r w:rsidRPr="007713AE">
              <w:rPr>
                <w:lang w:eastAsia="en-US"/>
              </w:rPr>
              <w:t>•</w:t>
            </w:r>
            <w:r w:rsidRPr="007713AE">
              <w:rPr>
                <w:lang w:eastAsia="en-US"/>
              </w:rPr>
              <w:tab/>
              <w:t>доходы от реализации пушнины, мяса диких животных и иной продукции, получаемой при осуществлении любительской и спортивной охоты;</w:t>
            </w:r>
          </w:p>
          <w:p w:rsidR="007713AE" w:rsidRPr="007713AE" w:rsidRDefault="007713AE" w:rsidP="007713AE">
            <w:pPr>
              <w:contextualSpacing/>
              <w:jc w:val="both"/>
              <w:rPr>
                <w:lang w:eastAsia="en-US"/>
              </w:rPr>
            </w:pPr>
            <w:r w:rsidRPr="007713AE">
              <w:rPr>
                <w:lang w:eastAsia="en-US"/>
              </w:rPr>
              <w:t>•</w:t>
            </w:r>
            <w:r w:rsidRPr="007713AE">
              <w:rPr>
                <w:lang w:eastAsia="en-US"/>
              </w:rPr>
              <w:tab/>
              <w:t>доходы от продажи имущества (при определенных условиях);</w:t>
            </w:r>
          </w:p>
          <w:p w:rsidR="007713AE" w:rsidRPr="007713AE" w:rsidRDefault="007713AE" w:rsidP="007713AE">
            <w:pPr>
              <w:contextualSpacing/>
              <w:jc w:val="both"/>
              <w:rPr>
                <w:lang w:eastAsia="en-US"/>
              </w:rPr>
            </w:pPr>
            <w:r w:rsidRPr="007713AE">
              <w:rPr>
                <w:lang w:eastAsia="en-US"/>
              </w:rPr>
              <w:t>•</w:t>
            </w:r>
            <w:r w:rsidRPr="007713AE">
              <w:rPr>
                <w:lang w:eastAsia="en-US"/>
              </w:rPr>
              <w:tab/>
              <w:t>доходы в виде денежных средств, полученные в порядке дарения.</w:t>
            </w:r>
          </w:p>
          <w:p w:rsidR="007713AE" w:rsidRPr="007713AE" w:rsidRDefault="007713AE" w:rsidP="007713AE">
            <w:pPr>
              <w:contextualSpacing/>
              <w:jc w:val="both"/>
              <w:rPr>
                <w:lang w:eastAsia="en-US"/>
              </w:rPr>
            </w:pPr>
            <w:r w:rsidRPr="007713AE">
              <w:rPr>
                <w:lang w:eastAsia="en-US"/>
              </w:rPr>
              <w:tab/>
              <w:t>Таким образом, возникновение объекта налогообложения по НДФЛ при получении денежного перевода от физического лица зависит от назначения платежа. В общем случае суммы, полученные, например, в качестве платы за проданное имущество или в качестве вознаграждения за оказанные услуги, облагаются НДФЛ. Безвозмездные поступления от физических лиц не облагаются НДФЛ.</w:t>
            </w:r>
          </w:p>
          <w:p w:rsidR="007713AE" w:rsidRPr="007713AE" w:rsidRDefault="007713AE" w:rsidP="007713AE">
            <w:pPr>
              <w:contextualSpacing/>
              <w:jc w:val="both"/>
              <w:rPr>
                <w:lang w:eastAsia="en-US"/>
              </w:rPr>
            </w:pPr>
          </w:p>
          <w:p w:rsidR="007713AE" w:rsidRPr="007713AE" w:rsidRDefault="007713AE" w:rsidP="007713AE">
            <w:pPr>
              <w:contextualSpacing/>
              <w:jc w:val="right"/>
              <w:rPr>
                <w:lang w:eastAsia="en-US"/>
              </w:rPr>
            </w:pPr>
            <w:r w:rsidRPr="007713AE">
              <w:rPr>
                <w:lang w:eastAsia="en-US"/>
              </w:rPr>
              <w:tab/>
            </w:r>
            <w:r w:rsidRPr="007713AE">
              <w:rPr>
                <w:lang w:eastAsia="en-US"/>
              </w:rPr>
              <w:tab/>
            </w:r>
            <w:r w:rsidRPr="007713AE">
              <w:rPr>
                <w:lang w:eastAsia="en-US"/>
              </w:rPr>
              <w:tab/>
            </w:r>
            <w:r w:rsidRPr="007713AE">
              <w:rPr>
                <w:lang w:eastAsia="en-US"/>
              </w:rPr>
              <w:tab/>
            </w:r>
            <w:r w:rsidRPr="007713AE">
              <w:rPr>
                <w:lang w:eastAsia="en-US"/>
              </w:rPr>
              <w:tab/>
            </w:r>
            <w:r w:rsidRPr="007713AE">
              <w:rPr>
                <w:lang w:eastAsia="en-US"/>
              </w:rPr>
              <w:tab/>
              <w:t>По</w:t>
            </w:r>
            <w:r>
              <w:rPr>
                <w:lang w:eastAsia="en-US"/>
              </w:rPr>
              <w:t>мощник прокурора Быкова Д. О.</w:t>
            </w:r>
          </w:p>
          <w:p w:rsidR="007713AE" w:rsidRPr="007713AE" w:rsidRDefault="007713AE" w:rsidP="007713AE">
            <w:pPr>
              <w:contextualSpacing/>
              <w:jc w:val="both"/>
              <w:rPr>
                <w:lang w:eastAsia="en-US"/>
              </w:rPr>
            </w:pPr>
          </w:p>
          <w:p w:rsidR="007713AE" w:rsidRPr="007713AE" w:rsidRDefault="007713AE" w:rsidP="007713AE">
            <w:pPr>
              <w:contextualSpacing/>
              <w:jc w:val="both"/>
              <w:rPr>
                <w:b/>
                <w:lang w:eastAsia="en-US"/>
              </w:rPr>
            </w:pPr>
          </w:p>
          <w:p w:rsidR="007713AE" w:rsidRPr="007713AE" w:rsidRDefault="007713AE" w:rsidP="007713AE">
            <w:pPr>
              <w:contextualSpacing/>
              <w:jc w:val="center"/>
              <w:rPr>
                <w:b/>
                <w:lang w:eastAsia="en-US"/>
              </w:rPr>
            </w:pPr>
            <w:r w:rsidRPr="007713AE">
              <w:rPr>
                <w:b/>
                <w:lang w:eastAsia="en-US"/>
              </w:rPr>
              <w:t>Ответственность за курение в многоквартирном доме</w:t>
            </w:r>
          </w:p>
          <w:p w:rsidR="007713AE" w:rsidRPr="007713AE" w:rsidRDefault="007713AE" w:rsidP="007713AE">
            <w:pPr>
              <w:contextualSpacing/>
              <w:jc w:val="both"/>
              <w:rPr>
                <w:lang w:eastAsia="en-US"/>
              </w:rPr>
            </w:pPr>
          </w:p>
          <w:p w:rsidR="007713AE" w:rsidRPr="007713AE" w:rsidRDefault="007713AE" w:rsidP="007713AE">
            <w:pPr>
              <w:contextualSpacing/>
              <w:jc w:val="both"/>
              <w:rPr>
                <w:lang w:eastAsia="en-US"/>
              </w:rPr>
            </w:pPr>
            <w:r w:rsidRPr="007713AE">
              <w:rPr>
                <w:lang w:eastAsia="en-US"/>
              </w:rPr>
              <w:tab/>
              <w:t xml:space="preserve">Курение табака в помещениях общего пользования многоквартирных домов, а также в помещениях, составляющих общее имущество собственников комнат в коммунальных квартирах, запрещено. </w:t>
            </w:r>
            <w:proofErr w:type="gramStart"/>
            <w:r w:rsidRPr="007713AE">
              <w:rPr>
                <w:lang w:eastAsia="en-US"/>
              </w:rPr>
              <w:t xml:space="preserve">За нарушение законодательства в сфере охраны здоровья граждан от воздействия окружающего табачного дыма, последствий потребления табака или потребления </w:t>
            </w:r>
            <w:proofErr w:type="spellStart"/>
            <w:r w:rsidRPr="007713AE">
              <w:rPr>
                <w:lang w:eastAsia="en-US"/>
              </w:rPr>
              <w:t>никотинсодержащей</w:t>
            </w:r>
            <w:proofErr w:type="spellEnd"/>
            <w:r w:rsidRPr="007713AE">
              <w:rPr>
                <w:lang w:eastAsia="en-US"/>
              </w:rPr>
              <w:t xml:space="preserve"> продукции устанавливается, в частности, гражданско-правовая ответственность и административный штраф в размере от 500 до 1 500 руб. (ч. 1 ст. 6.24 КоАП РФ; п. 10 ч. 1 ст. 12, ст. 23 Закона от 23.02.2013 N 15-ФЗ).</w:t>
            </w:r>
            <w:proofErr w:type="gramEnd"/>
          </w:p>
          <w:p w:rsidR="007713AE" w:rsidRPr="007713AE" w:rsidRDefault="007713AE" w:rsidP="007713AE">
            <w:pPr>
              <w:contextualSpacing/>
              <w:jc w:val="both"/>
              <w:rPr>
                <w:lang w:eastAsia="en-US"/>
              </w:rPr>
            </w:pPr>
            <w:r w:rsidRPr="007713AE">
              <w:rPr>
                <w:lang w:eastAsia="en-US"/>
              </w:rPr>
              <w:tab/>
              <w:t>На балконах (лоджиях) квартир, жилых комнат общежитий и номеров гостиниц запрещено использовать открытый огонь. Кроме того, в жилых зданиях запрещено оставлять без присмотра источники открытого огня, в частности непотушенную сигарету (п. 85 Правил, утв. Постановлением Правительства РФ от 16.09.2020 N 1479).</w:t>
            </w:r>
          </w:p>
          <w:p w:rsidR="007713AE" w:rsidRPr="007713AE" w:rsidRDefault="007713AE" w:rsidP="007713AE">
            <w:pPr>
              <w:contextualSpacing/>
              <w:jc w:val="both"/>
              <w:rPr>
                <w:lang w:eastAsia="en-US"/>
              </w:rPr>
            </w:pPr>
            <w:r w:rsidRPr="007713AE">
              <w:rPr>
                <w:lang w:eastAsia="en-US"/>
              </w:rPr>
              <w:tab/>
            </w:r>
            <w:proofErr w:type="gramStart"/>
            <w:r w:rsidRPr="007713AE">
              <w:rPr>
                <w:lang w:eastAsia="en-US"/>
              </w:rPr>
              <w:t>Указанные ограничения не означают запрет на курение на балконах (лоджиях) квартир, однако являются основанием для привлечения курильщика к ответственности в случае возникновения пожара и уничтожения или повреждения чужого имущества либо причинения вреда здоровью человека, причиной которых явились брошенный вниз окурок или вылетевшая горящая искра, попавшие на балкон либо в открытое окно другого помещения (Письмо МЧС России от 26.02.2021 N ИГ-19-546</w:t>
            </w:r>
            <w:proofErr w:type="gramEnd"/>
            <w:r w:rsidRPr="007713AE">
              <w:rPr>
                <w:lang w:eastAsia="en-US"/>
              </w:rPr>
              <w:t>).</w:t>
            </w:r>
          </w:p>
          <w:p w:rsidR="007713AE" w:rsidRPr="007713AE" w:rsidRDefault="007713AE" w:rsidP="007713AE">
            <w:pPr>
              <w:contextualSpacing/>
              <w:jc w:val="both"/>
              <w:rPr>
                <w:lang w:eastAsia="en-US"/>
              </w:rPr>
            </w:pPr>
            <w:r w:rsidRPr="007713AE">
              <w:rPr>
                <w:lang w:eastAsia="en-US"/>
              </w:rPr>
              <w:tab/>
              <w:t>Для принятия мер воздействия к курильщикам в доме рекомендуем придерживаться следующего алгоритма.</w:t>
            </w:r>
          </w:p>
          <w:p w:rsidR="007713AE" w:rsidRPr="007713AE" w:rsidRDefault="007713AE" w:rsidP="007713AE">
            <w:pPr>
              <w:contextualSpacing/>
              <w:jc w:val="both"/>
              <w:rPr>
                <w:lang w:eastAsia="en-US"/>
              </w:rPr>
            </w:pPr>
            <w:r w:rsidRPr="007713AE">
              <w:rPr>
                <w:lang w:eastAsia="en-US"/>
              </w:rPr>
              <w:tab/>
              <w:t>Необходимо определить, относится ли место курения к помещениям общего пользования в многоквартирном доме</w:t>
            </w:r>
          </w:p>
          <w:p w:rsidR="007713AE" w:rsidRPr="007713AE" w:rsidRDefault="007713AE" w:rsidP="007713AE">
            <w:pPr>
              <w:contextualSpacing/>
              <w:jc w:val="both"/>
              <w:rPr>
                <w:lang w:eastAsia="en-US"/>
              </w:rPr>
            </w:pPr>
            <w:r w:rsidRPr="007713AE">
              <w:rPr>
                <w:lang w:eastAsia="en-US"/>
              </w:rPr>
              <w:tab/>
              <w:t xml:space="preserve">Помещения общего пользования в многоквартирном доме - это помещения, не являющиеся частями квартир и предназначенные для обслуживания более одного жилого и (или) нежилого помещения в этом доме. </w:t>
            </w:r>
            <w:proofErr w:type="gramStart"/>
            <w:r w:rsidRPr="007713AE">
              <w:rPr>
                <w:lang w:eastAsia="en-US"/>
              </w:rPr>
              <w:t>К таким помещениям относятся, например, межквартирные лестничные площадки, лестницы, лифты, лифтовые и иные шахты, коридоры, колясочные, чердаки, технические этажи и технические подвалы (</w:t>
            </w:r>
            <w:proofErr w:type="spellStart"/>
            <w:r w:rsidRPr="007713AE">
              <w:rPr>
                <w:lang w:eastAsia="en-US"/>
              </w:rPr>
              <w:t>пп</w:t>
            </w:r>
            <w:proofErr w:type="spellEnd"/>
            <w:r w:rsidRPr="007713AE">
              <w:rPr>
                <w:lang w:eastAsia="en-US"/>
              </w:rPr>
              <w:t>. "а" п. 2 Правил, утв. Постановлением Правительства РФ от 13.08.2006 N 491).</w:t>
            </w:r>
            <w:proofErr w:type="gramEnd"/>
          </w:p>
          <w:p w:rsidR="007713AE" w:rsidRPr="007713AE" w:rsidRDefault="007713AE" w:rsidP="007713AE">
            <w:pPr>
              <w:contextualSpacing/>
              <w:jc w:val="both"/>
              <w:rPr>
                <w:lang w:eastAsia="en-US"/>
              </w:rPr>
            </w:pPr>
            <w:r w:rsidRPr="007713AE">
              <w:rPr>
                <w:lang w:eastAsia="en-US"/>
              </w:rPr>
              <w:tab/>
              <w:t xml:space="preserve">По решению собственников имущества в многоквартирном доме или иного лица, уполномоченного на то собственниками имущества, допускается курение табака, потребление </w:t>
            </w:r>
            <w:proofErr w:type="spellStart"/>
            <w:r w:rsidRPr="007713AE">
              <w:rPr>
                <w:lang w:eastAsia="en-US"/>
              </w:rPr>
              <w:t>никотинсодержащей</w:t>
            </w:r>
            <w:proofErr w:type="spellEnd"/>
            <w:r w:rsidRPr="007713AE">
              <w:rPr>
                <w:lang w:eastAsia="en-US"/>
              </w:rPr>
              <w:t xml:space="preserve"> продукции или использование кальянов в специально выделенных местах на </w:t>
            </w:r>
            <w:r w:rsidRPr="007713AE">
              <w:rPr>
                <w:lang w:eastAsia="en-US"/>
              </w:rPr>
              <w:lastRenderedPageBreak/>
              <w:t>открытом воздухе или в изолированных помещениях общего пользования, которые оборудованы системами вентиляции (п. 2 ч. 2 ст. 12 Закона N 15-ФЗ).</w:t>
            </w:r>
          </w:p>
          <w:p w:rsidR="007713AE" w:rsidRPr="007713AE" w:rsidRDefault="007713AE" w:rsidP="007713AE">
            <w:pPr>
              <w:contextualSpacing/>
              <w:jc w:val="both"/>
              <w:rPr>
                <w:lang w:eastAsia="en-US"/>
              </w:rPr>
            </w:pPr>
            <w:r w:rsidRPr="007713AE">
              <w:rPr>
                <w:lang w:eastAsia="en-US"/>
              </w:rPr>
              <w:tab/>
              <w:t>Далее следует зафиксировать правонарушение и сохранить доказательства его совершения</w:t>
            </w:r>
          </w:p>
          <w:p w:rsidR="007713AE" w:rsidRPr="007713AE" w:rsidRDefault="007713AE" w:rsidP="007713AE">
            <w:pPr>
              <w:contextualSpacing/>
              <w:jc w:val="both"/>
              <w:rPr>
                <w:lang w:eastAsia="en-US"/>
              </w:rPr>
            </w:pPr>
            <w:r w:rsidRPr="007713AE">
              <w:rPr>
                <w:lang w:eastAsia="en-US"/>
              </w:rPr>
              <w:tab/>
              <w:t>Обнаружив нарушающего запрет на курение в помещении общего пользования вашего дома, следует сделать фото- или видеозапись (например, снять курящего на камеру мобильного телефона). Также рекомендуется обратить внимание соседей и иных граждан, находящихся поблизости, на факт правонарушения, чтобы впоследствии привлечь их в качестве свидетелей и использовать их показания по делу об административном правонарушении (ст. 25.6 КоАП РФ). Если места общего пользования в доме оборудованы видеокамерами, рекомендуем получить копию видеозаписи.</w:t>
            </w:r>
          </w:p>
          <w:p w:rsidR="007713AE" w:rsidRPr="007713AE" w:rsidRDefault="007713AE" w:rsidP="007713AE">
            <w:pPr>
              <w:contextualSpacing/>
              <w:jc w:val="both"/>
              <w:rPr>
                <w:lang w:eastAsia="en-US"/>
              </w:rPr>
            </w:pPr>
            <w:r w:rsidRPr="007713AE">
              <w:rPr>
                <w:lang w:eastAsia="en-US"/>
              </w:rPr>
              <w:tab/>
              <w:t>Следующим шагом является  незамедлительное сообщение о факте нарушения в уполномоченные органы</w:t>
            </w:r>
          </w:p>
          <w:p w:rsidR="007713AE" w:rsidRPr="007713AE" w:rsidRDefault="007713AE" w:rsidP="007713AE">
            <w:pPr>
              <w:contextualSpacing/>
              <w:jc w:val="both"/>
              <w:rPr>
                <w:lang w:eastAsia="en-US"/>
              </w:rPr>
            </w:pPr>
            <w:r w:rsidRPr="007713AE">
              <w:rPr>
                <w:lang w:eastAsia="en-US"/>
              </w:rPr>
              <w:tab/>
              <w:t>Целесообразно обратиться в отдел полиции и настоять, чтобы по данному факту был составлен протокол об административном правонарушении. Также можно обратиться в орган регионального государственного жилищного надзора, например жилищную инспекцию (ч. 1 ст. 23.3, ст. ст. 23.55, 28.2, ч. 1 ст. 28.3 КоАП РФ).</w:t>
            </w:r>
          </w:p>
          <w:p w:rsidR="007713AE" w:rsidRPr="007713AE" w:rsidRDefault="007713AE" w:rsidP="007713AE">
            <w:pPr>
              <w:contextualSpacing/>
              <w:jc w:val="both"/>
              <w:rPr>
                <w:lang w:eastAsia="en-US"/>
              </w:rPr>
            </w:pPr>
            <w:r w:rsidRPr="007713AE">
              <w:rPr>
                <w:lang w:eastAsia="en-US"/>
              </w:rPr>
              <w:tab/>
              <w:t>Если граждане, ставшие свидетелями противоправного поведения, не имеют возможности дождаться прибытия сотрудников полиции, запишите их полные фамилию, имя и отчество, а также адрес фактического проживания и номер телефона. По прибытии представителей уполномоченных органов укажите этих лиц в качестве свидетелей в протоколе об административном правонарушении, соответствующем заявлении или ином документе.</w:t>
            </w:r>
          </w:p>
          <w:p w:rsidR="007713AE" w:rsidRPr="007713AE" w:rsidRDefault="007713AE" w:rsidP="007713AE">
            <w:pPr>
              <w:contextualSpacing/>
              <w:jc w:val="both"/>
              <w:rPr>
                <w:lang w:eastAsia="en-US"/>
              </w:rPr>
            </w:pPr>
            <w:r w:rsidRPr="007713AE">
              <w:rPr>
                <w:lang w:eastAsia="en-US"/>
              </w:rPr>
              <w:tab/>
              <w:t>На основе протокола, свидетельских показаний и других доказательств уполномоченный орган установит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(ст. 26.2 КоАП РФ).</w:t>
            </w:r>
          </w:p>
          <w:p w:rsidR="007713AE" w:rsidRPr="007713AE" w:rsidRDefault="007713AE" w:rsidP="007713AE">
            <w:pPr>
              <w:contextualSpacing/>
              <w:jc w:val="both"/>
              <w:rPr>
                <w:lang w:eastAsia="en-US"/>
              </w:rPr>
            </w:pPr>
            <w:r w:rsidRPr="007713AE">
              <w:rPr>
                <w:lang w:eastAsia="en-US"/>
              </w:rPr>
              <w:tab/>
            </w:r>
            <w:proofErr w:type="gramStart"/>
            <w:r w:rsidRPr="007713AE">
              <w:rPr>
                <w:lang w:eastAsia="en-US"/>
              </w:rPr>
              <w:t>Кроме того, действующее законодательство допускает компенсацию морального вреда за нарушение прав граждан в сфере охраны здоровья от воздействия окружающего табачного дыма (ст. 151 ГК РФ; ст. 23 Закона N 15-ФЗ; п. 2 Обзора, утв. Президиумом Верховного Суда РФ 26.12.2018; Апелляционное определение Московского городского суда от 30.09.2020 по делу N 33-37513/2020).</w:t>
            </w:r>
            <w:proofErr w:type="gramEnd"/>
          </w:p>
          <w:p w:rsidR="007713AE" w:rsidRPr="007713AE" w:rsidRDefault="007713AE" w:rsidP="007713AE">
            <w:pPr>
              <w:contextualSpacing/>
              <w:jc w:val="both"/>
              <w:rPr>
                <w:lang w:eastAsia="en-US"/>
              </w:rPr>
            </w:pPr>
          </w:p>
          <w:p w:rsidR="007713AE" w:rsidRPr="007713AE" w:rsidRDefault="007713AE" w:rsidP="007713AE">
            <w:pPr>
              <w:contextualSpacing/>
              <w:jc w:val="right"/>
              <w:rPr>
                <w:lang w:eastAsia="en-US"/>
              </w:rPr>
            </w:pPr>
            <w:r w:rsidRPr="007713AE">
              <w:rPr>
                <w:lang w:eastAsia="en-US"/>
              </w:rPr>
              <w:tab/>
            </w:r>
            <w:r w:rsidRPr="007713AE">
              <w:rPr>
                <w:lang w:eastAsia="en-US"/>
              </w:rPr>
              <w:tab/>
            </w:r>
            <w:r w:rsidRPr="007713AE">
              <w:rPr>
                <w:lang w:eastAsia="en-US"/>
              </w:rPr>
              <w:tab/>
            </w:r>
            <w:r w:rsidRPr="007713AE">
              <w:rPr>
                <w:lang w:eastAsia="en-US"/>
              </w:rPr>
              <w:tab/>
            </w:r>
            <w:r w:rsidRPr="007713AE">
              <w:rPr>
                <w:lang w:eastAsia="en-US"/>
              </w:rPr>
              <w:tab/>
              <w:t>Помощник прокурора Быкова Д.О.</w:t>
            </w:r>
          </w:p>
          <w:p w:rsidR="007713AE" w:rsidRPr="007713AE" w:rsidRDefault="007713AE" w:rsidP="007713AE">
            <w:pPr>
              <w:contextualSpacing/>
              <w:jc w:val="both"/>
              <w:rPr>
                <w:sz w:val="28"/>
                <w:szCs w:val="28"/>
                <w:lang w:eastAsia="en-US"/>
              </w:rPr>
            </w:pPr>
          </w:p>
          <w:p w:rsidR="007713AE" w:rsidRPr="007713AE" w:rsidRDefault="007713AE" w:rsidP="007713AE">
            <w:pPr>
              <w:contextualSpacing/>
              <w:jc w:val="both"/>
              <w:rPr>
                <w:sz w:val="28"/>
                <w:szCs w:val="28"/>
                <w:lang w:eastAsia="en-US"/>
              </w:rPr>
            </w:pPr>
          </w:p>
          <w:p w:rsidR="007713AE" w:rsidRPr="007713AE" w:rsidRDefault="007713AE" w:rsidP="007713AE">
            <w:pPr>
              <w:contextualSpacing/>
              <w:jc w:val="both"/>
              <w:rPr>
                <w:sz w:val="28"/>
                <w:szCs w:val="28"/>
                <w:lang w:eastAsia="en-US"/>
              </w:rPr>
            </w:pPr>
          </w:p>
          <w:p w:rsidR="007713AE" w:rsidRPr="007713AE" w:rsidRDefault="007713AE" w:rsidP="007713AE">
            <w:pPr>
              <w:contextualSpacing/>
              <w:jc w:val="both"/>
              <w:rPr>
                <w:sz w:val="28"/>
                <w:szCs w:val="28"/>
                <w:lang w:eastAsia="en-US"/>
              </w:rPr>
            </w:pPr>
          </w:p>
          <w:p w:rsidR="007713AE" w:rsidRPr="007713AE" w:rsidRDefault="007713AE" w:rsidP="007713AE">
            <w:pPr>
              <w:contextualSpacing/>
              <w:jc w:val="both"/>
              <w:rPr>
                <w:sz w:val="28"/>
                <w:szCs w:val="28"/>
                <w:lang w:eastAsia="en-US"/>
              </w:rPr>
            </w:pPr>
          </w:p>
          <w:p w:rsidR="007713AE" w:rsidRPr="007713AE" w:rsidRDefault="007713AE" w:rsidP="007713AE">
            <w:pPr>
              <w:contextualSpacing/>
              <w:jc w:val="both"/>
              <w:rPr>
                <w:sz w:val="28"/>
                <w:szCs w:val="28"/>
                <w:lang w:eastAsia="en-US"/>
              </w:rPr>
            </w:pPr>
          </w:p>
          <w:p w:rsidR="007713AE" w:rsidRPr="007713AE" w:rsidRDefault="007713AE" w:rsidP="007713AE">
            <w:pPr>
              <w:contextualSpacing/>
              <w:jc w:val="both"/>
              <w:rPr>
                <w:sz w:val="28"/>
                <w:szCs w:val="28"/>
                <w:lang w:eastAsia="en-US"/>
              </w:rPr>
            </w:pPr>
          </w:p>
          <w:p w:rsidR="007713AE" w:rsidRPr="007713AE" w:rsidRDefault="007713AE" w:rsidP="007713AE">
            <w:pPr>
              <w:contextualSpacing/>
              <w:jc w:val="both"/>
              <w:rPr>
                <w:sz w:val="28"/>
                <w:szCs w:val="28"/>
                <w:lang w:eastAsia="en-US"/>
              </w:rPr>
            </w:pPr>
          </w:p>
          <w:p w:rsidR="007713AE" w:rsidRDefault="007713AE" w:rsidP="007713AE">
            <w:pPr>
              <w:contextualSpacing/>
              <w:jc w:val="both"/>
              <w:rPr>
                <w:sz w:val="28"/>
                <w:szCs w:val="28"/>
                <w:lang w:eastAsia="en-US"/>
              </w:rPr>
            </w:pPr>
          </w:p>
          <w:p w:rsidR="007713AE" w:rsidRPr="007713AE" w:rsidRDefault="007713AE" w:rsidP="007713AE">
            <w:pPr>
              <w:contextualSpacing/>
              <w:jc w:val="both"/>
              <w:rPr>
                <w:sz w:val="28"/>
                <w:szCs w:val="28"/>
                <w:lang w:eastAsia="en-US"/>
              </w:rPr>
            </w:pPr>
            <w:bookmarkStart w:id="2" w:name="_GoBack"/>
            <w:bookmarkEnd w:id="2"/>
          </w:p>
          <w:p w:rsidR="007713AE" w:rsidRPr="007713AE" w:rsidRDefault="007713AE" w:rsidP="007713AE">
            <w:pPr>
              <w:contextualSpacing/>
              <w:jc w:val="both"/>
              <w:rPr>
                <w:sz w:val="28"/>
                <w:szCs w:val="28"/>
                <w:lang w:eastAsia="en-US"/>
              </w:rPr>
            </w:pPr>
          </w:p>
          <w:p w:rsidR="007713AE" w:rsidRPr="009D4677" w:rsidRDefault="007713AE" w:rsidP="007359D5">
            <w:pPr>
              <w:widowControl w:val="0"/>
              <w:autoSpaceDE w:val="0"/>
              <w:autoSpaceDN w:val="0"/>
              <w:adjustRightInd w:val="0"/>
              <w:rPr>
                <w:rFonts w:ascii="Times New Roman CYR" w:hAnsi="Times New Roman CYR" w:cs="Times New Roman CYR"/>
                <w:b/>
              </w:rPr>
            </w:pPr>
          </w:p>
          <w:tbl>
            <w:tblPr>
              <w:tblW w:w="30195" w:type="dxa"/>
              <w:tblInd w:w="93" w:type="dxa"/>
              <w:tblLayout w:type="fixed"/>
              <w:tblLook w:val="04A0" w:firstRow="1" w:lastRow="0" w:firstColumn="1" w:lastColumn="0" w:noHBand="0" w:noVBand="1"/>
            </w:tblPr>
            <w:tblGrid>
              <w:gridCol w:w="23399"/>
              <w:gridCol w:w="559"/>
              <w:gridCol w:w="567"/>
              <w:gridCol w:w="709"/>
              <w:gridCol w:w="992"/>
              <w:gridCol w:w="709"/>
              <w:gridCol w:w="1134"/>
              <w:gridCol w:w="992"/>
              <w:gridCol w:w="1134"/>
            </w:tblGrid>
            <w:tr w:rsidR="004804B7" w:rsidRPr="009D4677" w:rsidTr="00F575EF">
              <w:trPr>
                <w:trHeight w:val="255"/>
              </w:trPr>
              <w:tc>
                <w:tcPr>
                  <w:tcW w:w="23399" w:type="dxa"/>
                  <w:tcBorders>
                    <w:top w:val="nil"/>
                    <w:left w:val="nil"/>
                    <w:bottom w:val="nil"/>
                    <w:right w:val="nil"/>
                  </w:tcBorders>
                  <w:shd w:val="clear" w:color="auto" w:fill="auto"/>
                  <w:vAlign w:val="bottom"/>
                  <w:hideMark/>
                </w:tcPr>
                <w:p w:rsidR="004804B7" w:rsidRPr="009D4677" w:rsidRDefault="004804B7" w:rsidP="007359D5">
                  <w:pPr>
                    <w:spacing w:after="200" w:line="276" w:lineRule="auto"/>
                    <w:jc w:val="center"/>
                    <w:rPr>
                      <w:rFonts w:ascii="Arial" w:hAnsi="Arial" w:cs="Arial"/>
                      <w:i/>
                      <w:sz w:val="28"/>
                      <w:szCs w:val="28"/>
                    </w:rPr>
                  </w:pPr>
                </w:p>
              </w:tc>
              <w:tc>
                <w:tcPr>
                  <w:tcW w:w="559" w:type="dxa"/>
                  <w:tcBorders>
                    <w:top w:val="nil"/>
                    <w:left w:val="nil"/>
                    <w:bottom w:val="nil"/>
                    <w:right w:val="nil"/>
                  </w:tcBorders>
                  <w:shd w:val="clear" w:color="auto" w:fill="auto"/>
                  <w:vAlign w:val="bottom"/>
                  <w:hideMark/>
                </w:tcPr>
                <w:p w:rsidR="004804B7" w:rsidRPr="009D4677" w:rsidRDefault="004804B7" w:rsidP="004804B7">
                  <w:pPr>
                    <w:rPr>
                      <w:rFonts w:ascii="Arial" w:hAnsi="Arial" w:cs="Arial"/>
                      <w:sz w:val="28"/>
                      <w:szCs w:val="28"/>
                    </w:rPr>
                  </w:pPr>
                </w:p>
              </w:tc>
              <w:tc>
                <w:tcPr>
                  <w:tcW w:w="567" w:type="dxa"/>
                  <w:tcBorders>
                    <w:top w:val="nil"/>
                    <w:left w:val="nil"/>
                    <w:bottom w:val="nil"/>
                    <w:right w:val="nil"/>
                  </w:tcBorders>
                  <w:shd w:val="clear" w:color="auto" w:fill="auto"/>
                  <w:vAlign w:val="bottom"/>
                  <w:hideMark/>
                </w:tcPr>
                <w:p w:rsidR="004804B7" w:rsidRPr="009D4677" w:rsidRDefault="004804B7" w:rsidP="004804B7">
                  <w:pPr>
                    <w:rPr>
                      <w:rFonts w:ascii="Arial" w:hAnsi="Arial" w:cs="Arial"/>
                      <w:sz w:val="28"/>
                      <w:szCs w:val="28"/>
                    </w:rPr>
                  </w:pPr>
                </w:p>
              </w:tc>
              <w:tc>
                <w:tcPr>
                  <w:tcW w:w="709" w:type="dxa"/>
                  <w:tcBorders>
                    <w:top w:val="nil"/>
                    <w:left w:val="nil"/>
                    <w:bottom w:val="nil"/>
                    <w:right w:val="nil"/>
                  </w:tcBorders>
                  <w:shd w:val="clear" w:color="auto" w:fill="auto"/>
                  <w:vAlign w:val="bottom"/>
                  <w:hideMark/>
                </w:tcPr>
                <w:p w:rsidR="004804B7" w:rsidRPr="009D4677" w:rsidRDefault="004804B7" w:rsidP="004804B7">
                  <w:pPr>
                    <w:rPr>
                      <w:rFonts w:ascii="Arial" w:hAnsi="Arial" w:cs="Arial"/>
                      <w:sz w:val="28"/>
                      <w:szCs w:val="28"/>
                    </w:rPr>
                  </w:pPr>
                </w:p>
              </w:tc>
              <w:tc>
                <w:tcPr>
                  <w:tcW w:w="992" w:type="dxa"/>
                  <w:tcBorders>
                    <w:top w:val="nil"/>
                    <w:left w:val="nil"/>
                    <w:bottom w:val="nil"/>
                    <w:right w:val="nil"/>
                  </w:tcBorders>
                  <w:shd w:val="clear" w:color="auto" w:fill="auto"/>
                  <w:vAlign w:val="bottom"/>
                  <w:hideMark/>
                </w:tcPr>
                <w:p w:rsidR="004804B7" w:rsidRPr="009D4677" w:rsidRDefault="004804B7" w:rsidP="004804B7">
                  <w:pPr>
                    <w:rPr>
                      <w:rFonts w:ascii="Arial" w:hAnsi="Arial" w:cs="Arial"/>
                      <w:sz w:val="28"/>
                      <w:szCs w:val="28"/>
                    </w:rPr>
                  </w:pPr>
                </w:p>
              </w:tc>
              <w:tc>
                <w:tcPr>
                  <w:tcW w:w="709" w:type="dxa"/>
                  <w:tcBorders>
                    <w:top w:val="nil"/>
                    <w:left w:val="nil"/>
                    <w:bottom w:val="nil"/>
                    <w:right w:val="nil"/>
                  </w:tcBorders>
                  <w:shd w:val="clear" w:color="auto" w:fill="auto"/>
                  <w:vAlign w:val="bottom"/>
                  <w:hideMark/>
                </w:tcPr>
                <w:p w:rsidR="004804B7" w:rsidRPr="009D4677" w:rsidRDefault="004804B7" w:rsidP="004804B7">
                  <w:pPr>
                    <w:rPr>
                      <w:rFonts w:ascii="Arial" w:hAnsi="Arial" w:cs="Arial"/>
                      <w:sz w:val="28"/>
                      <w:szCs w:val="28"/>
                    </w:rPr>
                  </w:pPr>
                </w:p>
              </w:tc>
              <w:tc>
                <w:tcPr>
                  <w:tcW w:w="1134" w:type="dxa"/>
                  <w:tcBorders>
                    <w:top w:val="nil"/>
                    <w:left w:val="nil"/>
                    <w:bottom w:val="nil"/>
                    <w:right w:val="nil"/>
                  </w:tcBorders>
                  <w:shd w:val="clear" w:color="auto" w:fill="auto"/>
                  <w:vAlign w:val="bottom"/>
                  <w:hideMark/>
                </w:tcPr>
                <w:p w:rsidR="004804B7" w:rsidRPr="009D4677" w:rsidRDefault="004804B7" w:rsidP="004804B7">
                  <w:pPr>
                    <w:rPr>
                      <w:rFonts w:ascii="Arial" w:hAnsi="Arial" w:cs="Arial"/>
                      <w:sz w:val="28"/>
                      <w:szCs w:val="28"/>
                    </w:rPr>
                  </w:pPr>
                </w:p>
              </w:tc>
              <w:tc>
                <w:tcPr>
                  <w:tcW w:w="992" w:type="dxa"/>
                  <w:tcBorders>
                    <w:top w:val="nil"/>
                    <w:left w:val="nil"/>
                    <w:bottom w:val="nil"/>
                    <w:right w:val="nil"/>
                  </w:tcBorders>
                  <w:shd w:val="clear" w:color="auto" w:fill="auto"/>
                  <w:vAlign w:val="bottom"/>
                  <w:hideMark/>
                </w:tcPr>
                <w:p w:rsidR="004804B7" w:rsidRPr="009D4677" w:rsidRDefault="004804B7" w:rsidP="004804B7">
                  <w:pPr>
                    <w:rPr>
                      <w:rFonts w:ascii="Arial" w:hAnsi="Arial" w:cs="Arial"/>
                      <w:sz w:val="28"/>
                      <w:szCs w:val="28"/>
                    </w:rPr>
                  </w:pPr>
                </w:p>
              </w:tc>
              <w:tc>
                <w:tcPr>
                  <w:tcW w:w="1134" w:type="dxa"/>
                  <w:tcBorders>
                    <w:top w:val="nil"/>
                    <w:left w:val="nil"/>
                    <w:bottom w:val="nil"/>
                    <w:right w:val="nil"/>
                  </w:tcBorders>
                  <w:shd w:val="clear" w:color="auto" w:fill="auto"/>
                  <w:vAlign w:val="bottom"/>
                  <w:hideMark/>
                </w:tcPr>
                <w:p w:rsidR="004804B7" w:rsidRPr="009D4677" w:rsidRDefault="004804B7" w:rsidP="005C2595">
                  <w:pPr>
                    <w:rPr>
                      <w:rFonts w:ascii="Arial" w:hAnsi="Arial" w:cs="Arial"/>
                      <w:b/>
                      <w:bCs/>
                      <w:sz w:val="28"/>
                      <w:szCs w:val="28"/>
                    </w:rPr>
                  </w:pPr>
                </w:p>
              </w:tc>
            </w:tr>
          </w:tbl>
          <w:p w:rsidR="00683790" w:rsidRPr="009D4677" w:rsidRDefault="00683790" w:rsidP="003A28AD">
            <w:pPr>
              <w:tabs>
                <w:tab w:val="left" w:pos="4110"/>
              </w:tabs>
              <w:rPr>
                <w:sz w:val="28"/>
                <w:szCs w:val="28"/>
                <w:lang w:eastAsia="en-US"/>
              </w:rPr>
            </w:pPr>
          </w:p>
        </w:tc>
      </w:tr>
      <w:tr w:rsidR="00071022" w:rsidRPr="003731DE" w:rsidTr="004C1A48">
        <w:tc>
          <w:tcPr>
            <w:tcW w:w="11180" w:type="dxa"/>
            <w:tcBorders>
              <w:top w:val="single" w:sz="4" w:space="0" w:color="auto"/>
              <w:left w:val="single" w:sz="4" w:space="0" w:color="auto"/>
              <w:bottom w:val="single" w:sz="4" w:space="0" w:color="auto"/>
              <w:right w:val="single" w:sz="4" w:space="0" w:color="auto"/>
            </w:tcBorders>
          </w:tcPr>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lastRenderedPageBreak/>
              <w:t>Редакционный совет:                                       Адрес:                                                                                                    Тираж: 50 экземпляров</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roofErr w:type="spellStart"/>
            <w:r w:rsidRPr="00714BF5">
              <w:rPr>
                <w:b/>
                <w:sz w:val="18"/>
                <w:szCs w:val="18"/>
                <w:lang w:eastAsia="en-US"/>
              </w:rPr>
              <w:t>Дурицин</w:t>
            </w:r>
            <w:proofErr w:type="spellEnd"/>
            <w:r w:rsidRPr="00714BF5">
              <w:rPr>
                <w:b/>
                <w:sz w:val="18"/>
                <w:szCs w:val="18"/>
                <w:lang w:eastAsia="en-US"/>
              </w:rPr>
              <w:t xml:space="preserve"> В.И.                                                     632453 Новосибирская обл.</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t xml:space="preserve">Крикуненко Н.Н.                                              </w:t>
            </w:r>
            <w:proofErr w:type="spellStart"/>
            <w:r w:rsidRPr="00714BF5">
              <w:rPr>
                <w:b/>
                <w:sz w:val="18"/>
                <w:szCs w:val="18"/>
                <w:lang w:eastAsia="en-US"/>
              </w:rPr>
              <w:t>Доволенский</w:t>
            </w:r>
            <w:proofErr w:type="spellEnd"/>
            <w:r w:rsidRPr="00714BF5">
              <w:rPr>
                <w:b/>
                <w:sz w:val="18"/>
                <w:szCs w:val="18"/>
                <w:lang w:eastAsia="en-US"/>
              </w:rPr>
              <w:t xml:space="preserve"> р-н, </w:t>
            </w:r>
            <w:proofErr w:type="gramStart"/>
            <w:r w:rsidRPr="00714BF5">
              <w:rPr>
                <w:b/>
                <w:sz w:val="18"/>
                <w:szCs w:val="18"/>
                <w:lang w:eastAsia="en-US"/>
              </w:rPr>
              <w:t>с</w:t>
            </w:r>
            <w:proofErr w:type="gramEnd"/>
            <w:r w:rsidRPr="00714BF5">
              <w:rPr>
                <w:b/>
                <w:sz w:val="18"/>
                <w:szCs w:val="18"/>
                <w:lang w:eastAsia="en-US"/>
              </w:rPr>
              <w:t>. Волчанка</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roofErr w:type="spellStart"/>
            <w:r w:rsidRPr="00714BF5">
              <w:rPr>
                <w:b/>
                <w:sz w:val="18"/>
                <w:szCs w:val="18"/>
                <w:lang w:eastAsia="en-US"/>
              </w:rPr>
              <w:t>Вовкудан</w:t>
            </w:r>
            <w:proofErr w:type="spellEnd"/>
            <w:r w:rsidRPr="00714BF5">
              <w:rPr>
                <w:b/>
                <w:sz w:val="18"/>
                <w:szCs w:val="18"/>
                <w:lang w:eastAsia="en-US"/>
              </w:rPr>
              <w:t xml:space="preserve"> О.И.                                                    ул. Центральная, 1</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t>Соучредители: Администрация муниципального образования Волчанского сельсовета, Совет депутатов Волчанского сельсовета</w:t>
            </w:r>
          </w:p>
          <w:p w:rsidR="00071022" w:rsidRPr="00714BF5" w:rsidRDefault="00071022" w:rsidP="003A28AD">
            <w:pPr>
              <w:pBdr>
                <w:top w:val="single" w:sz="4" w:space="1" w:color="auto"/>
                <w:left w:val="single" w:sz="4" w:space="4" w:color="auto"/>
                <w:bottom w:val="single" w:sz="4" w:space="1" w:color="auto"/>
                <w:right w:val="single" w:sz="4" w:space="4" w:color="auto"/>
              </w:pBdr>
              <w:rPr>
                <w:b/>
                <w:lang w:eastAsia="en-US"/>
              </w:rPr>
            </w:pPr>
          </w:p>
        </w:tc>
      </w:tr>
    </w:tbl>
    <w:p w:rsidR="00147D08" w:rsidRDefault="00147D08"/>
    <w:sectPr w:rsidR="00147D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1B7" w:rsidRDefault="006C11B7" w:rsidP="003438FF">
      <w:r>
        <w:separator/>
      </w:r>
    </w:p>
  </w:endnote>
  <w:endnote w:type="continuationSeparator" w:id="0">
    <w:p w:rsidR="006C11B7" w:rsidRDefault="006C11B7" w:rsidP="0034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Quattrocento Sans">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1B7" w:rsidRDefault="006C11B7" w:rsidP="003438FF">
      <w:r>
        <w:separator/>
      </w:r>
    </w:p>
  </w:footnote>
  <w:footnote w:type="continuationSeparator" w:id="0">
    <w:p w:rsidR="006C11B7" w:rsidRDefault="006C11B7" w:rsidP="00343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211"/>
        </w:tabs>
        <w:ind w:left="1211" w:hanging="360"/>
      </w:pPr>
    </w:lvl>
  </w:abstractNum>
  <w:abstractNum w:abstractNumId="2">
    <w:nsid w:val="00000003"/>
    <w:multiLevelType w:val="multilevel"/>
    <w:tmpl w:val="00000002"/>
    <w:lvl w:ilvl="0">
      <w:numFmt w:val="decimal"/>
      <w:lvlText w:val="30000.%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30000.%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2">
      <w:numFmt w:val="decimal"/>
      <w:lvlText w:val="30000.%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3">
      <w:numFmt w:val="decimal"/>
      <w:lvlText w:val="30000.%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4">
      <w:numFmt w:val="decimal"/>
      <w:lvlText w:val="30000.%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5">
      <w:numFmt w:val="decimal"/>
      <w:lvlText w:val="30000.%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6">
      <w:numFmt w:val="decimal"/>
      <w:lvlText w:val="30000.%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7">
      <w:numFmt w:val="decimal"/>
      <w:lvlText w:val="30000.%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8">
      <w:numFmt w:val="decimal"/>
      <w:lvlText w:val="30000.%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abstractNum>
  <w:abstractNum w:abstractNumId="3">
    <w:nsid w:val="02243C32"/>
    <w:multiLevelType w:val="hybridMultilevel"/>
    <w:tmpl w:val="6EB81C56"/>
    <w:lvl w:ilvl="0" w:tplc="490A5D22">
      <w:start w:val="1"/>
      <w:numFmt w:val="decimal"/>
      <w:lvlText w:val="%1."/>
      <w:lvlJc w:val="left"/>
      <w:pPr>
        <w:ind w:left="1353"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4">
    <w:nsid w:val="03E33EEC"/>
    <w:multiLevelType w:val="hybridMultilevel"/>
    <w:tmpl w:val="EEE21354"/>
    <w:lvl w:ilvl="0" w:tplc="E9446AA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444484D"/>
    <w:multiLevelType w:val="hybridMultilevel"/>
    <w:tmpl w:val="343C61BA"/>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07271C7D"/>
    <w:multiLevelType w:val="singleLevel"/>
    <w:tmpl w:val="0419000F"/>
    <w:lvl w:ilvl="0">
      <w:start w:val="1"/>
      <w:numFmt w:val="decimal"/>
      <w:lvlText w:val="%1."/>
      <w:lvlJc w:val="left"/>
      <w:pPr>
        <w:tabs>
          <w:tab w:val="num" w:pos="360"/>
        </w:tabs>
        <w:ind w:left="360" w:hanging="360"/>
      </w:pPr>
    </w:lvl>
  </w:abstractNum>
  <w:abstractNum w:abstractNumId="7">
    <w:nsid w:val="079C2B3F"/>
    <w:multiLevelType w:val="hybridMultilevel"/>
    <w:tmpl w:val="B6B00AA2"/>
    <w:lvl w:ilvl="0" w:tplc="532C13A8">
      <w:start w:val="1"/>
      <w:numFmt w:val="decimal"/>
      <w:lvlText w:val="%1."/>
      <w:lvlJc w:val="left"/>
      <w:pPr>
        <w:tabs>
          <w:tab w:val="num" w:pos="960"/>
        </w:tabs>
        <w:ind w:left="960" w:hanging="84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08166CDE"/>
    <w:multiLevelType w:val="singleLevel"/>
    <w:tmpl w:val="B6D0C480"/>
    <w:lvl w:ilvl="0">
      <w:start w:val="1"/>
      <w:numFmt w:val="decimal"/>
      <w:lvlText w:val="%1."/>
      <w:lvlJc w:val="left"/>
      <w:pPr>
        <w:tabs>
          <w:tab w:val="num" w:pos="405"/>
        </w:tabs>
        <w:ind w:left="405" w:hanging="405"/>
      </w:pPr>
    </w:lvl>
  </w:abstractNum>
  <w:abstractNum w:abstractNumId="9">
    <w:nsid w:val="0857235D"/>
    <w:multiLevelType w:val="hybridMultilevel"/>
    <w:tmpl w:val="4C9ED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FC3429"/>
    <w:multiLevelType w:val="hybridMultilevel"/>
    <w:tmpl w:val="88C444E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07C1B49"/>
    <w:multiLevelType w:val="hybridMultilevel"/>
    <w:tmpl w:val="000E9BEA"/>
    <w:lvl w:ilvl="0" w:tplc="0419000F">
      <w:start w:val="1"/>
      <w:numFmt w:val="decimal"/>
      <w:lvlText w:val="%1."/>
      <w:lvlJc w:val="left"/>
      <w:pPr>
        <w:tabs>
          <w:tab w:val="num" w:pos="2010"/>
        </w:tabs>
        <w:ind w:left="2010" w:hanging="360"/>
      </w:pPr>
    </w:lvl>
    <w:lvl w:ilvl="1" w:tplc="04190019" w:tentative="1">
      <w:start w:val="1"/>
      <w:numFmt w:val="lowerLetter"/>
      <w:lvlText w:val="%2."/>
      <w:lvlJc w:val="left"/>
      <w:pPr>
        <w:tabs>
          <w:tab w:val="num" w:pos="2730"/>
        </w:tabs>
        <w:ind w:left="2730" w:hanging="360"/>
      </w:pPr>
    </w:lvl>
    <w:lvl w:ilvl="2" w:tplc="0419001B" w:tentative="1">
      <w:start w:val="1"/>
      <w:numFmt w:val="lowerRoman"/>
      <w:lvlText w:val="%3."/>
      <w:lvlJc w:val="right"/>
      <w:pPr>
        <w:tabs>
          <w:tab w:val="num" w:pos="3450"/>
        </w:tabs>
        <w:ind w:left="3450" w:hanging="180"/>
      </w:pPr>
    </w:lvl>
    <w:lvl w:ilvl="3" w:tplc="0419000F" w:tentative="1">
      <w:start w:val="1"/>
      <w:numFmt w:val="decimal"/>
      <w:lvlText w:val="%4."/>
      <w:lvlJc w:val="left"/>
      <w:pPr>
        <w:tabs>
          <w:tab w:val="num" w:pos="4170"/>
        </w:tabs>
        <w:ind w:left="4170" w:hanging="360"/>
      </w:pPr>
    </w:lvl>
    <w:lvl w:ilvl="4" w:tplc="04190019" w:tentative="1">
      <w:start w:val="1"/>
      <w:numFmt w:val="lowerLetter"/>
      <w:lvlText w:val="%5."/>
      <w:lvlJc w:val="left"/>
      <w:pPr>
        <w:tabs>
          <w:tab w:val="num" w:pos="4890"/>
        </w:tabs>
        <w:ind w:left="4890" w:hanging="360"/>
      </w:pPr>
    </w:lvl>
    <w:lvl w:ilvl="5" w:tplc="0419001B" w:tentative="1">
      <w:start w:val="1"/>
      <w:numFmt w:val="lowerRoman"/>
      <w:lvlText w:val="%6."/>
      <w:lvlJc w:val="right"/>
      <w:pPr>
        <w:tabs>
          <w:tab w:val="num" w:pos="5610"/>
        </w:tabs>
        <w:ind w:left="5610" w:hanging="180"/>
      </w:pPr>
    </w:lvl>
    <w:lvl w:ilvl="6" w:tplc="0419000F" w:tentative="1">
      <w:start w:val="1"/>
      <w:numFmt w:val="decimal"/>
      <w:lvlText w:val="%7."/>
      <w:lvlJc w:val="left"/>
      <w:pPr>
        <w:tabs>
          <w:tab w:val="num" w:pos="6330"/>
        </w:tabs>
        <w:ind w:left="6330" w:hanging="360"/>
      </w:pPr>
    </w:lvl>
    <w:lvl w:ilvl="7" w:tplc="04190019" w:tentative="1">
      <w:start w:val="1"/>
      <w:numFmt w:val="lowerLetter"/>
      <w:lvlText w:val="%8."/>
      <w:lvlJc w:val="left"/>
      <w:pPr>
        <w:tabs>
          <w:tab w:val="num" w:pos="7050"/>
        </w:tabs>
        <w:ind w:left="7050" w:hanging="360"/>
      </w:pPr>
    </w:lvl>
    <w:lvl w:ilvl="8" w:tplc="0419001B" w:tentative="1">
      <w:start w:val="1"/>
      <w:numFmt w:val="lowerRoman"/>
      <w:lvlText w:val="%9."/>
      <w:lvlJc w:val="right"/>
      <w:pPr>
        <w:tabs>
          <w:tab w:val="num" w:pos="7770"/>
        </w:tabs>
        <w:ind w:left="7770" w:hanging="180"/>
      </w:pPr>
    </w:lvl>
  </w:abstractNum>
  <w:abstractNum w:abstractNumId="12">
    <w:nsid w:val="144C5448"/>
    <w:multiLevelType w:val="hybridMultilevel"/>
    <w:tmpl w:val="6EB81C56"/>
    <w:lvl w:ilvl="0" w:tplc="490A5D22">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3">
    <w:nsid w:val="14843FB2"/>
    <w:multiLevelType w:val="singleLevel"/>
    <w:tmpl w:val="0419000F"/>
    <w:lvl w:ilvl="0">
      <w:start w:val="1"/>
      <w:numFmt w:val="decimal"/>
      <w:lvlText w:val="%1."/>
      <w:lvlJc w:val="left"/>
      <w:pPr>
        <w:tabs>
          <w:tab w:val="num" w:pos="360"/>
        </w:tabs>
        <w:ind w:left="360" w:hanging="360"/>
      </w:pPr>
    </w:lvl>
  </w:abstractNum>
  <w:abstractNum w:abstractNumId="14">
    <w:nsid w:val="14AF3A39"/>
    <w:multiLevelType w:val="singleLevel"/>
    <w:tmpl w:val="BD807314"/>
    <w:lvl w:ilvl="0">
      <w:start w:val="1"/>
      <w:numFmt w:val="bullet"/>
      <w:lvlText w:val="-"/>
      <w:lvlJc w:val="left"/>
      <w:pPr>
        <w:tabs>
          <w:tab w:val="num" w:pos="720"/>
        </w:tabs>
        <w:ind w:left="720" w:hanging="360"/>
      </w:pPr>
    </w:lvl>
  </w:abstractNum>
  <w:abstractNum w:abstractNumId="15">
    <w:nsid w:val="16207B17"/>
    <w:multiLevelType w:val="hybridMultilevel"/>
    <w:tmpl w:val="A6AA6EFC"/>
    <w:lvl w:ilvl="0" w:tplc="188AAED4">
      <w:start w:val="15"/>
      <w:numFmt w:val="bullet"/>
      <w:lvlText w:val=""/>
      <w:lvlJc w:val="left"/>
      <w:pPr>
        <w:tabs>
          <w:tab w:val="num" w:pos="705"/>
        </w:tabs>
        <w:ind w:left="705" w:hanging="360"/>
      </w:pPr>
      <w:rPr>
        <w:rFonts w:ascii="Symbol" w:eastAsia="Times New Roman" w:hAnsi="Symbol" w:cs="Times New Roman" w:hint="default"/>
      </w:rPr>
    </w:lvl>
    <w:lvl w:ilvl="1" w:tplc="04190003" w:tentative="1">
      <w:start w:val="1"/>
      <w:numFmt w:val="bullet"/>
      <w:lvlText w:val="o"/>
      <w:lvlJc w:val="left"/>
      <w:pPr>
        <w:tabs>
          <w:tab w:val="num" w:pos="1425"/>
        </w:tabs>
        <w:ind w:left="1425" w:hanging="360"/>
      </w:pPr>
      <w:rPr>
        <w:rFonts w:ascii="Courier New" w:hAnsi="Courier New" w:cs="Courier New" w:hint="default"/>
      </w:rPr>
    </w:lvl>
    <w:lvl w:ilvl="2" w:tplc="04190005" w:tentative="1">
      <w:start w:val="1"/>
      <w:numFmt w:val="bullet"/>
      <w:lvlText w:val=""/>
      <w:lvlJc w:val="left"/>
      <w:pPr>
        <w:tabs>
          <w:tab w:val="num" w:pos="2145"/>
        </w:tabs>
        <w:ind w:left="2145" w:hanging="360"/>
      </w:pPr>
      <w:rPr>
        <w:rFonts w:ascii="Wingdings" w:hAnsi="Wingdings" w:hint="default"/>
      </w:rPr>
    </w:lvl>
    <w:lvl w:ilvl="3" w:tplc="04190001" w:tentative="1">
      <w:start w:val="1"/>
      <w:numFmt w:val="bullet"/>
      <w:lvlText w:val=""/>
      <w:lvlJc w:val="left"/>
      <w:pPr>
        <w:tabs>
          <w:tab w:val="num" w:pos="2865"/>
        </w:tabs>
        <w:ind w:left="2865" w:hanging="360"/>
      </w:pPr>
      <w:rPr>
        <w:rFonts w:ascii="Symbol" w:hAnsi="Symbol" w:hint="default"/>
      </w:rPr>
    </w:lvl>
    <w:lvl w:ilvl="4" w:tplc="04190003" w:tentative="1">
      <w:start w:val="1"/>
      <w:numFmt w:val="bullet"/>
      <w:lvlText w:val="o"/>
      <w:lvlJc w:val="left"/>
      <w:pPr>
        <w:tabs>
          <w:tab w:val="num" w:pos="3585"/>
        </w:tabs>
        <w:ind w:left="3585" w:hanging="360"/>
      </w:pPr>
      <w:rPr>
        <w:rFonts w:ascii="Courier New" w:hAnsi="Courier New" w:cs="Courier New" w:hint="default"/>
      </w:rPr>
    </w:lvl>
    <w:lvl w:ilvl="5" w:tplc="04190005" w:tentative="1">
      <w:start w:val="1"/>
      <w:numFmt w:val="bullet"/>
      <w:lvlText w:val=""/>
      <w:lvlJc w:val="left"/>
      <w:pPr>
        <w:tabs>
          <w:tab w:val="num" w:pos="4305"/>
        </w:tabs>
        <w:ind w:left="4305" w:hanging="360"/>
      </w:pPr>
      <w:rPr>
        <w:rFonts w:ascii="Wingdings" w:hAnsi="Wingdings" w:hint="default"/>
      </w:rPr>
    </w:lvl>
    <w:lvl w:ilvl="6" w:tplc="04190001" w:tentative="1">
      <w:start w:val="1"/>
      <w:numFmt w:val="bullet"/>
      <w:lvlText w:val=""/>
      <w:lvlJc w:val="left"/>
      <w:pPr>
        <w:tabs>
          <w:tab w:val="num" w:pos="5025"/>
        </w:tabs>
        <w:ind w:left="5025" w:hanging="360"/>
      </w:pPr>
      <w:rPr>
        <w:rFonts w:ascii="Symbol" w:hAnsi="Symbol" w:hint="default"/>
      </w:rPr>
    </w:lvl>
    <w:lvl w:ilvl="7" w:tplc="04190003" w:tentative="1">
      <w:start w:val="1"/>
      <w:numFmt w:val="bullet"/>
      <w:lvlText w:val="o"/>
      <w:lvlJc w:val="left"/>
      <w:pPr>
        <w:tabs>
          <w:tab w:val="num" w:pos="5745"/>
        </w:tabs>
        <w:ind w:left="5745" w:hanging="360"/>
      </w:pPr>
      <w:rPr>
        <w:rFonts w:ascii="Courier New" w:hAnsi="Courier New" w:cs="Courier New" w:hint="default"/>
      </w:rPr>
    </w:lvl>
    <w:lvl w:ilvl="8" w:tplc="04190005" w:tentative="1">
      <w:start w:val="1"/>
      <w:numFmt w:val="bullet"/>
      <w:lvlText w:val=""/>
      <w:lvlJc w:val="left"/>
      <w:pPr>
        <w:tabs>
          <w:tab w:val="num" w:pos="6465"/>
        </w:tabs>
        <w:ind w:left="6465" w:hanging="360"/>
      </w:pPr>
      <w:rPr>
        <w:rFonts w:ascii="Wingdings" w:hAnsi="Wingdings" w:hint="default"/>
      </w:rPr>
    </w:lvl>
  </w:abstractNum>
  <w:abstractNum w:abstractNumId="16">
    <w:nsid w:val="1BFB31FA"/>
    <w:multiLevelType w:val="hybridMultilevel"/>
    <w:tmpl w:val="67104F46"/>
    <w:lvl w:ilvl="0" w:tplc="CF92BC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1DA1611C"/>
    <w:multiLevelType w:val="singleLevel"/>
    <w:tmpl w:val="0419000F"/>
    <w:lvl w:ilvl="0">
      <w:start w:val="1"/>
      <w:numFmt w:val="decimal"/>
      <w:lvlText w:val="%1."/>
      <w:lvlJc w:val="left"/>
      <w:pPr>
        <w:tabs>
          <w:tab w:val="num" w:pos="360"/>
        </w:tabs>
        <w:ind w:left="360" w:hanging="360"/>
      </w:pPr>
    </w:lvl>
  </w:abstractNum>
  <w:abstractNum w:abstractNumId="18">
    <w:nsid w:val="1F374984"/>
    <w:multiLevelType w:val="singleLevel"/>
    <w:tmpl w:val="0419000F"/>
    <w:lvl w:ilvl="0">
      <w:start w:val="1"/>
      <w:numFmt w:val="decimal"/>
      <w:lvlText w:val="%1."/>
      <w:lvlJc w:val="left"/>
      <w:pPr>
        <w:tabs>
          <w:tab w:val="num" w:pos="360"/>
        </w:tabs>
        <w:ind w:left="360" w:hanging="360"/>
      </w:pPr>
    </w:lvl>
  </w:abstractNum>
  <w:abstractNum w:abstractNumId="19">
    <w:nsid w:val="21381084"/>
    <w:multiLevelType w:val="hybridMultilevel"/>
    <w:tmpl w:val="9FDAE7AA"/>
    <w:lvl w:ilvl="0" w:tplc="FFFFFFFF">
      <w:start w:val="1"/>
      <w:numFmt w:val="decimal"/>
      <w:lvlText w:val="%1."/>
      <w:lvlJc w:val="left"/>
      <w:pPr>
        <w:tabs>
          <w:tab w:val="num" w:pos="735"/>
        </w:tabs>
        <w:ind w:left="735" w:hanging="37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27F232E8"/>
    <w:multiLevelType w:val="hybridMultilevel"/>
    <w:tmpl w:val="F70E7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87C585D"/>
    <w:multiLevelType w:val="singleLevel"/>
    <w:tmpl w:val="0419000F"/>
    <w:lvl w:ilvl="0">
      <w:start w:val="1"/>
      <w:numFmt w:val="decimal"/>
      <w:lvlText w:val="%1."/>
      <w:lvlJc w:val="left"/>
      <w:pPr>
        <w:tabs>
          <w:tab w:val="num" w:pos="360"/>
        </w:tabs>
        <w:ind w:left="360" w:hanging="360"/>
      </w:pPr>
    </w:lvl>
  </w:abstractNum>
  <w:abstractNum w:abstractNumId="22">
    <w:nsid w:val="2A4A20F4"/>
    <w:multiLevelType w:val="hybridMultilevel"/>
    <w:tmpl w:val="BD46B5DA"/>
    <w:lvl w:ilvl="0" w:tplc="04190001">
      <w:start w:val="1"/>
      <w:numFmt w:val="bullet"/>
      <w:lvlText w:val=""/>
      <w:lvlJc w:val="left"/>
      <w:pPr>
        <w:tabs>
          <w:tab w:val="num" w:pos="2010"/>
        </w:tabs>
        <w:ind w:left="2010" w:hanging="360"/>
      </w:pPr>
      <w:rPr>
        <w:rFonts w:ascii="Symbol" w:hAnsi="Symbol" w:hint="default"/>
      </w:rPr>
    </w:lvl>
    <w:lvl w:ilvl="1" w:tplc="04190003" w:tentative="1">
      <w:start w:val="1"/>
      <w:numFmt w:val="bullet"/>
      <w:lvlText w:val="o"/>
      <w:lvlJc w:val="left"/>
      <w:pPr>
        <w:tabs>
          <w:tab w:val="num" w:pos="2730"/>
        </w:tabs>
        <w:ind w:left="2730" w:hanging="360"/>
      </w:pPr>
      <w:rPr>
        <w:rFonts w:ascii="Courier New" w:hAnsi="Courier New" w:cs="Courier New" w:hint="default"/>
      </w:rPr>
    </w:lvl>
    <w:lvl w:ilvl="2" w:tplc="04190005" w:tentative="1">
      <w:start w:val="1"/>
      <w:numFmt w:val="bullet"/>
      <w:lvlText w:val=""/>
      <w:lvlJc w:val="left"/>
      <w:pPr>
        <w:tabs>
          <w:tab w:val="num" w:pos="3450"/>
        </w:tabs>
        <w:ind w:left="3450" w:hanging="360"/>
      </w:pPr>
      <w:rPr>
        <w:rFonts w:ascii="Wingdings" w:hAnsi="Wingdings" w:hint="default"/>
      </w:rPr>
    </w:lvl>
    <w:lvl w:ilvl="3" w:tplc="04190001" w:tentative="1">
      <w:start w:val="1"/>
      <w:numFmt w:val="bullet"/>
      <w:lvlText w:val=""/>
      <w:lvlJc w:val="left"/>
      <w:pPr>
        <w:tabs>
          <w:tab w:val="num" w:pos="4170"/>
        </w:tabs>
        <w:ind w:left="4170" w:hanging="360"/>
      </w:pPr>
      <w:rPr>
        <w:rFonts w:ascii="Symbol" w:hAnsi="Symbol" w:hint="default"/>
      </w:rPr>
    </w:lvl>
    <w:lvl w:ilvl="4" w:tplc="04190003" w:tentative="1">
      <w:start w:val="1"/>
      <w:numFmt w:val="bullet"/>
      <w:lvlText w:val="o"/>
      <w:lvlJc w:val="left"/>
      <w:pPr>
        <w:tabs>
          <w:tab w:val="num" w:pos="4890"/>
        </w:tabs>
        <w:ind w:left="4890" w:hanging="360"/>
      </w:pPr>
      <w:rPr>
        <w:rFonts w:ascii="Courier New" w:hAnsi="Courier New" w:cs="Courier New" w:hint="default"/>
      </w:rPr>
    </w:lvl>
    <w:lvl w:ilvl="5" w:tplc="04190005" w:tentative="1">
      <w:start w:val="1"/>
      <w:numFmt w:val="bullet"/>
      <w:lvlText w:val=""/>
      <w:lvlJc w:val="left"/>
      <w:pPr>
        <w:tabs>
          <w:tab w:val="num" w:pos="5610"/>
        </w:tabs>
        <w:ind w:left="5610" w:hanging="360"/>
      </w:pPr>
      <w:rPr>
        <w:rFonts w:ascii="Wingdings" w:hAnsi="Wingdings" w:hint="default"/>
      </w:rPr>
    </w:lvl>
    <w:lvl w:ilvl="6" w:tplc="04190001" w:tentative="1">
      <w:start w:val="1"/>
      <w:numFmt w:val="bullet"/>
      <w:lvlText w:val=""/>
      <w:lvlJc w:val="left"/>
      <w:pPr>
        <w:tabs>
          <w:tab w:val="num" w:pos="6330"/>
        </w:tabs>
        <w:ind w:left="6330" w:hanging="360"/>
      </w:pPr>
      <w:rPr>
        <w:rFonts w:ascii="Symbol" w:hAnsi="Symbol" w:hint="default"/>
      </w:rPr>
    </w:lvl>
    <w:lvl w:ilvl="7" w:tplc="04190003" w:tentative="1">
      <w:start w:val="1"/>
      <w:numFmt w:val="bullet"/>
      <w:lvlText w:val="o"/>
      <w:lvlJc w:val="left"/>
      <w:pPr>
        <w:tabs>
          <w:tab w:val="num" w:pos="7050"/>
        </w:tabs>
        <w:ind w:left="7050" w:hanging="360"/>
      </w:pPr>
      <w:rPr>
        <w:rFonts w:ascii="Courier New" w:hAnsi="Courier New" w:cs="Courier New" w:hint="default"/>
      </w:rPr>
    </w:lvl>
    <w:lvl w:ilvl="8" w:tplc="04190005" w:tentative="1">
      <w:start w:val="1"/>
      <w:numFmt w:val="bullet"/>
      <w:lvlText w:val=""/>
      <w:lvlJc w:val="left"/>
      <w:pPr>
        <w:tabs>
          <w:tab w:val="num" w:pos="7770"/>
        </w:tabs>
        <w:ind w:left="7770" w:hanging="360"/>
      </w:pPr>
      <w:rPr>
        <w:rFonts w:ascii="Wingdings" w:hAnsi="Wingdings" w:hint="default"/>
      </w:rPr>
    </w:lvl>
  </w:abstractNum>
  <w:abstractNum w:abstractNumId="23">
    <w:nsid w:val="318509E7"/>
    <w:multiLevelType w:val="singleLevel"/>
    <w:tmpl w:val="0419000F"/>
    <w:lvl w:ilvl="0">
      <w:start w:val="1"/>
      <w:numFmt w:val="decimal"/>
      <w:lvlText w:val="%1."/>
      <w:lvlJc w:val="left"/>
      <w:pPr>
        <w:tabs>
          <w:tab w:val="num" w:pos="360"/>
        </w:tabs>
        <w:ind w:left="360" w:hanging="360"/>
      </w:pPr>
    </w:lvl>
  </w:abstractNum>
  <w:abstractNum w:abstractNumId="24">
    <w:nsid w:val="3B3F27E8"/>
    <w:multiLevelType w:val="hybridMultilevel"/>
    <w:tmpl w:val="E9D89F48"/>
    <w:lvl w:ilvl="0" w:tplc="0FE875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60859AF"/>
    <w:multiLevelType w:val="hybridMultilevel"/>
    <w:tmpl w:val="FEBE7902"/>
    <w:lvl w:ilvl="0" w:tplc="0860CF1A">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B0F54EC"/>
    <w:multiLevelType w:val="hybridMultilevel"/>
    <w:tmpl w:val="0504E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5C41C6"/>
    <w:multiLevelType w:val="singleLevel"/>
    <w:tmpl w:val="0419000F"/>
    <w:lvl w:ilvl="0">
      <w:start w:val="1"/>
      <w:numFmt w:val="decimal"/>
      <w:lvlText w:val="%1."/>
      <w:lvlJc w:val="left"/>
      <w:pPr>
        <w:tabs>
          <w:tab w:val="num" w:pos="360"/>
        </w:tabs>
        <w:ind w:left="360" w:hanging="360"/>
      </w:pPr>
    </w:lvl>
  </w:abstractNum>
  <w:abstractNum w:abstractNumId="28">
    <w:nsid w:val="4F106C23"/>
    <w:multiLevelType w:val="singleLevel"/>
    <w:tmpl w:val="0419000F"/>
    <w:lvl w:ilvl="0">
      <w:start w:val="1"/>
      <w:numFmt w:val="decimal"/>
      <w:lvlText w:val="%1."/>
      <w:lvlJc w:val="left"/>
      <w:pPr>
        <w:tabs>
          <w:tab w:val="num" w:pos="360"/>
        </w:tabs>
        <w:ind w:left="360" w:hanging="360"/>
      </w:pPr>
    </w:lvl>
  </w:abstractNum>
  <w:abstractNum w:abstractNumId="29">
    <w:nsid w:val="51E4539A"/>
    <w:multiLevelType w:val="hybridMultilevel"/>
    <w:tmpl w:val="D67A96A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0">
    <w:nsid w:val="545A5589"/>
    <w:multiLevelType w:val="singleLevel"/>
    <w:tmpl w:val="0419000F"/>
    <w:lvl w:ilvl="0">
      <w:start w:val="1"/>
      <w:numFmt w:val="decimal"/>
      <w:lvlText w:val="%1."/>
      <w:lvlJc w:val="left"/>
      <w:pPr>
        <w:tabs>
          <w:tab w:val="num" w:pos="360"/>
        </w:tabs>
        <w:ind w:left="360" w:hanging="360"/>
      </w:pPr>
    </w:lvl>
  </w:abstractNum>
  <w:abstractNum w:abstractNumId="31">
    <w:nsid w:val="58667729"/>
    <w:multiLevelType w:val="hybridMultilevel"/>
    <w:tmpl w:val="ABFA4AAC"/>
    <w:lvl w:ilvl="0" w:tplc="2742615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2">
    <w:nsid w:val="5AFF2FBA"/>
    <w:multiLevelType w:val="hybridMultilevel"/>
    <w:tmpl w:val="74AA32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C3D4DDF"/>
    <w:multiLevelType w:val="hybridMultilevel"/>
    <w:tmpl w:val="B9A462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3272ABE"/>
    <w:multiLevelType w:val="singleLevel"/>
    <w:tmpl w:val="0419000F"/>
    <w:lvl w:ilvl="0">
      <w:start w:val="1"/>
      <w:numFmt w:val="decimal"/>
      <w:lvlText w:val="%1."/>
      <w:lvlJc w:val="left"/>
      <w:pPr>
        <w:tabs>
          <w:tab w:val="num" w:pos="360"/>
        </w:tabs>
        <w:ind w:left="360" w:hanging="360"/>
      </w:pPr>
    </w:lvl>
  </w:abstractNum>
  <w:abstractNum w:abstractNumId="35">
    <w:nsid w:val="63A75048"/>
    <w:multiLevelType w:val="hybridMultilevel"/>
    <w:tmpl w:val="FF4EE19E"/>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65CB7C6D"/>
    <w:multiLevelType w:val="hybridMultilevel"/>
    <w:tmpl w:val="4B66EE6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7">
    <w:nsid w:val="669B1AF6"/>
    <w:multiLevelType w:val="hybridMultilevel"/>
    <w:tmpl w:val="12489302"/>
    <w:lvl w:ilvl="0" w:tplc="C18CAFC8">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6DCF643D"/>
    <w:multiLevelType w:val="singleLevel"/>
    <w:tmpl w:val="B65A0E06"/>
    <w:lvl w:ilvl="0">
      <w:start w:val="1"/>
      <w:numFmt w:val="decimal"/>
      <w:lvlText w:val="%1."/>
      <w:lvlJc w:val="left"/>
      <w:pPr>
        <w:tabs>
          <w:tab w:val="num" w:pos="360"/>
        </w:tabs>
        <w:ind w:left="360" w:hanging="360"/>
      </w:pPr>
      <w:rPr>
        <w:b w:val="0"/>
      </w:rPr>
    </w:lvl>
  </w:abstractNum>
  <w:abstractNum w:abstractNumId="39">
    <w:nsid w:val="6F333B0F"/>
    <w:multiLevelType w:val="hybridMultilevel"/>
    <w:tmpl w:val="E294CF52"/>
    <w:lvl w:ilvl="0" w:tplc="81784E28">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AD6C9D"/>
    <w:multiLevelType w:val="hybridMultilevel"/>
    <w:tmpl w:val="32E26174"/>
    <w:lvl w:ilvl="0" w:tplc="E850CBF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D73BFA"/>
    <w:multiLevelType w:val="singleLevel"/>
    <w:tmpl w:val="EDB4B64A"/>
    <w:lvl w:ilvl="0">
      <w:start w:val="1"/>
      <w:numFmt w:val="decimal"/>
      <w:lvlText w:val="%1."/>
      <w:lvlJc w:val="left"/>
      <w:pPr>
        <w:tabs>
          <w:tab w:val="num" w:pos="360"/>
        </w:tabs>
        <w:ind w:left="360" w:hanging="360"/>
      </w:pPr>
      <w:rPr>
        <w:color w:val="auto"/>
      </w:rPr>
    </w:lvl>
  </w:abstractNum>
  <w:abstractNum w:abstractNumId="42">
    <w:nsid w:val="76D93541"/>
    <w:multiLevelType w:val="hybridMultilevel"/>
    <w:tmpl w:val="C968396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7873360A"/>
    <w:multiLevelType w:val="hybridMultilevel"/>
    <w:tmpl w:val="B8B6D5B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nsid w:val="7A0A12E1"/>
    <w:multiLevelType w:val="multilevel"/>
    <w:tmpl w:val="F41443F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C9F2A88"/>
    <w:multiLevelType w:val="hybridMultilevel"/>
    <w:tmpl w:val="CA884F16"/>
    <w:lvl w:ilvl="0" w:tplc="75C80100">
      <w:start w:val="1"/>
      <w:numFmt w:val="decimal"/>
      <w:lvlText w:val="%1."/>
      <w:lvlJc w:val="left"/>
      <w:pPr>
        <w:ind w:left="1035" w:hanging="6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F750023"/>
    <w:multiLevelType w:val="singleLevel"/>
    <w:tmpl w:val="BDF05198"/>
    <w:lvl w:ilvl="0">
      <w:start w:val="1"/>
      <w:numFmt w:val="decimal"/>
      <w:lvlText w:val="%1."/>
      <w:lvlJc w:val="left"/>
      <w:pPr>
        <w:tabs>
          <w:tab w:val="num" w:pos="405"/>
        </w:tabs>
        <w:ind w:left="405" w:hanging="405"/>
      </w:pPr>
    </w:lvl>
  </w:abstractNum>
  <w:abstractNum w:abstractNumId="47">
    <w:nsid w:val="7FF657B9"/>
    <w:multiLevelType w:val="multilevel"/>
    <w:tmpl w:val="20E8BD3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lvlOverride w:ilvl="0">
      <w:startOverride w:val="1"/>
    </w:lvlOverride>
  </w:num>
  <w:num w:numId="3">
    <w:abstractNumId w:val="30"/>
    <w:lvlOverride w:ilvl="0">
      <w:startOverride w:val="1"/>
    </w:lvlOverride>
  </w:num>
  <w:num w:numId="4">
    <w:abstractNumId w:val="23"/>
    <w:lvlOverride w:ilvl="0">
      <w:startOverride w:val="1"/>
    </w:lvlOverride>
  </w:num>
  <w:num w:numId="5">
    <w:abstractNumId w:val="18"/>
    <w:lvlOverride w:ilvl="0">
      <w:startOverride w:val="1"/>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num>
  <w:num w:numId="8">
    <w:abstractNumId w:val="41"/>
    <w:lvlOverride w:ilvl="0">
      <w:startOverride w:val="1"/>
    </w:lvlOverride>
  </w:num>
  <w:num w:numId="9">
    <w:abstractNumId w:val="13"/>
    <w:lvlOverride w:ilvl="0">
      <w:startOverride w:val="1"/>
    </w:lvlOverride>
  </w:num>
  <w:num w:numId="10">
    <w:abstractNumId w:val="34"/>
    <w:lvlOverride w:ilvl="0">
      <w:startOverride w:val="1"/>
    </w:lvlOverride>
  </w:num>
  <w:num w:numId="11">
    <w:abstractNumId w:val="6"/>
    <w:lvlOverride w:ilvl="0">
      <w:startOverride w:val="1"/>
    </w:lvlOverride>
  </w:num>
  <w:num w:numId="12">
    <w:abstractNumId w:val="27"/>
    <w:lvlOverride w:ilvl="0">
      <w:startOverride w:val="1"/>
    </w:lvlOverride>
  </w:num>
  <w:num w:numId="13">
    <w:abstractNumId w:val="14"/>
  </w:num>
  <w:num w:numId="14">
    <w:abstractNumId w:val="17"/>
    <w:lvlOverride w:ilvl="0">
      <w:startOverride w:val="1"/>
    </w:lvlOverride>
  </w:num>
  <w:num w:numId="15">
    <w:abstractNumId w:val="38"/>
    <w:lvlOverride w:ilvl="0">
      <w:startOverride w:val="1"/>
    </w:lvlOverride>
  </w:num>
  <w:num w:numId="1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num>
  <w:num w:numId="18">
    <w:abstractNumId w:val="21"/>
    <w:lvlOverride w:ilvl="0">
      <w:startOverride w:val="1"/>
    </w:lvlOverride>
  </w:num>
  <w:num w:numId="19">
    <w:abstractNumId w:val="20"/>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16"/>
  </w:num>
  <w:num w:numId="24">
    <w:abstractNumId w:val="3"/>
  </w:num>
  <w:num w:numId="25">
    <w:abstractNumId w:val="12"/>
  </w:num>
  <w:num w:numId="26">
    <w:abstractNumId w:val="37"/>
  </w:num>
  <w:num w:numId="27">
    <w:abstractNumId w:val="9"/>
  </w:num>
  <w:num w:numId="28">
    <w:abstractNumId w:val="24"/>
  </w:num>
  <w:num w:numId="29">
    <w:abstractNumId w:val="29"/>
  </w:num>
  <w:num w:numId="30">
    <w:abstractNumId w:val="36"/>
  </w:num>
  <w:num w:numId="31">
    <w:abstractNumId w:val="5"/>
  </w:num>
  <w:num w:numId="32">
    <w:abstractNumId w:val="4"/>
  </w:num>
  <w:num w:numId="33">
    <w:abstractNumId w:val="22"/>
  </w:num>
  <w:num w:numId="34">
    <w:abstractNumId w:val="11"/>
  </w:num>
  <w:num w:numId="35">
    <w:abstractNumId w:val="25"/>
  </w:num>
  <w:num w:numId="36">
    <w:abstractNumId w:val="32"/>
  </w:num>
  <w:num w:numId="37">
    <w:abstractNumId w:val="10"/>
  </w:num>
  <w:num w:numId="38">
    <w:abstractNumId w:val="15"/>
  </w:num>
  <w:num w:numId="39">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num>
  <w:num w:numId="41">
    <w:abstractNumId w:val="2"/>
  </w:num>
  <w:num w:numId="42">
    <w:abstractNumId w:val="0"/>
  </w:num>
  <w:num w:numId="43">
    <w:abstractNumId w:val="31"/>
  </w:num>
  <w:num w:numId="44">
    <w:abstractNumId w:val="26"/>
  </w:num>
  <w:num w:numId="45">
    <w:abstractNumId w:val="39"/>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47"/>
  </w:num>
  <w:num w:numId="4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B77"/>
    <w:rsid w:val="000246DE"/>
    <w:rsid w:val="0003463A"/>
    <w:rsid w:val="00040F63"/>
    <w:rsid w:val="00041FEE"/>
    <w:rsid w:val="000703F2"/>
    <w:rsid w:val="00071022"/>
    <w:rsid w:val="00082E9D"/>
    <w:rsid w:val="0009025F"/>
    <w:rsid w:val="00093991"/>
    <w:rsid w:val="000A3322"/>
    <w:rsid w:val="000C66A2"/>
    <w:rsid w:val="000E20CA"/>
    <w:rsid w:val="0010509F"/>
    <w:rsid w:val="00135A1D"/>
    <w:rsid w:val="00147D08"/>
    <w:rsid w:val="00162DD7"/>
    <w:rsid w:val="00163486"/>
    <w:rsid w:val="001833F3"/>
    <w:rsid w:val="00185E54"/>
    <w:rsid w:val="001A401C"/>
    <w:rsid w:val="001E107E"/>
    <w:rsid w:val="001E1D09"/>
    <w:rsid w:val="001F7D40"/>
    <w:rsid w:val="002044B3"/>
    <w:rsid w:val="00235D6B"/>
    <w:rsid w:val="002724C3"/>
    <w:rsid w:val="00280160"/>
    <w:rsid w:val="00280F71"/>
    <w:rsid w:val="002A4871"/>
    <w:rsid w:val="002B3B9C"/>
    <w:rsid w:val="002D4272"/>
    <w:rsid w:val="00310B89"/>
    <w:rsid w:val="003158FB"/>
    <w:rsid w:val="0033200B"/>
    <w:rsid w:val="003438FF"/>
    <w:rsid w:val="003574A4"/>
    <w:rsid w:val="00364F96"/>
    <w:rsid w:val="00367D3B"/>
    <w:rsid w:val="003731DE"/>
    <w:rsid w:val="0039308E"/>
    <w:rsid w:val="003A28AD"/>
    <w:rsid w:val="003B3D04"/>
    <w:rsid w:val="003C3F61"/>
    <w:rsid w:val="003E38D2"/>
    <w:rsid w:val="003F0792"/>
    <w:rsid w:val="0041466B"/>
    <w:rsid w:val="004350AF"/>
    <w:rsid w:val="00461BAC"/>
    <w:rsid w:val="004740C3"/>
    <w:rsid w:val="004804B7"/>
    <w:rsid w:val="004A727F"/>
    <w:rsid w:val="004C1A48"/>
    <w:rsid w:val="004D4616"/>
    <w:rsid w:val="004E7DB8"/>
    <w:rsid w:val="00543FBF"/>
    <w:rsid w:val="00555548"/>
    <w:rsid w:val="005566C5"/>
    <w:rsid w:val="00581BC7"/>
    <w:rsid w:val="005B2F8B"/>
    <w:rsid w:val="005C2595"/>
    <w:rsid w:val="005D1B77"/>
    <w:rsid w:val="005F2077"/>
    <w:rsid w:val="006320E5"/>
    <w:rsid w:val="006430C6"/>
    <w:rsid w:val="00646F93"/>
    <w:rsid w:val="00683790"/>
    <w:rsid w:val="0068558D"/>
    <w:rsid w:val="006A59F4"/>
    <w:rsid w:val="006B693C"/>
    <w:rsid w:val="006C11B7"/>
    <w:rsid w:val="00714BF5"/>
    <w:rsid w:val="007217C0"/>
    <w:rsid w:val="007359D5"/>
    <w:rsid w:val="0075462A"/>
    <w:rsid w:val="007659B7"/>
    <w:rsid w:val="00765A80"/>
    <w:rsid w:val="007713AE"/>
    <w:rsid w:val="007961FB"/>
    <w:rsid w:val="007A65F8"/>
    <w:rsid w:val="007B4768"/>
    <w:rsid w:val="007C6104"/>
    <w:rsid w:val="007D3C40"/>
    <w:rsid w:val="007E7BD1"/>
    <w:rsid w:val="007F5B19"/>
    <w:rsid w:val="0082555E"/>
    <w:rsid w:val="00872EFE"/>
    <w:rsid w:val="00891E64"/>
    <w:rsid w:val="008936D9"/>
    <w:rsid w:val="008A4856"/>
    <w:rsid w:val="008F1743"/>
    <w:rsid w:val="008F2752"/>
    <w:rsid w:val="00905C05"/>
    <w:rsid w:val="00911693"/>
    <w:rsid w:val="00952DCE"/>
    <w:rsid w:val="0097727F"/>
    <w:rsid w:val="009D4677"/>
    <w:rsid w:val="009F1B36"/>
    <w:rsid w:val="00A05C3E"/>
    <w:rsid w:val="00A14F89"/>
    <w:rsid w:val="00A329E5"/>
    <w:rsid w:val="00A46E80"/>
    <w:rsid w:val="00AB5AE1"/>
    <w:rsid w:val="00AC5CC1"/>
    <w:rsid w:val="00AF1E50"/>
    <w:rsid w:val="00B10A9E"/>
    <w:rsid w:val="00B76820"/>
    <w:rsid w:val="00BB20D7"/>
    <w:rsid w:val="00BC7311"/>
    <w:rsid w:val="00BE381A"/>
    <w:rsid w:val="00BE62D7"/>
    <w:rsid w:val="00C265DA"/>
    <w:rsid w:val="00C5515C"/>
    <w:rsid w:val="00C62EFC"/>
    <w:rsid w:val="00C80673"/>
    <w:rsid w:val="00CA6611"/>
    <w:rsid w:val="00CB5C37"/>
    <w:rsid w:val="00D46FDF"/>
    <w:rsid w:val="00D54676"/>
    <w:rsid w:val="00D81569"/>
    <w:rsid w:val="00DD516D"/>
    <w:rsid w:val="00E131A8"/>
    <w:rsid w:val="00E22D6C"/>
    <w:rsid w:val="00E512F6"/>
    <w:rsid w:val="00E63B99"/>
    <w:rsid w:val="00E74128"/>
    <w:rsid w:val="00E84801"/>
    <w:rsid w:val="00E92784"/>
    <w:rsid w:val="00F548AA"/>
    <w:rsid w:val="00F575EF"/>
    <w:rsid w:val="00F61F97"/>
    <w:rsid w:val="00F720B8"/>
    <w:rsid w:val="00F74548"/>
    <w:rsid w:val="00FC0FBB"/>
    <w:rsid w:val="00FF0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qFormat="1"/>
    <w:lsdException w:name="Balloon Tex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2D7"/>
    <w:pPr>
      <w:keepNext/>
      <w:outlineLvl w:val="0"/>
    </w:pPr>
    <w:rPr>
      <w:b/>
      <w:bCs/>
      <w:sz w:val="22"/>
    </w:rPr>
  </w:style>
  <w:style w:type="paragraph" w:styleId="2">
    <w:name w:val="heading 2"/>
    <w:basedOn w:val="a"/>
    <w:next w:val="a"/>
    <w:link w:val="20"/>
    <w:qFormat/>
    <w:rsid w:val="00BC7311"/>
    <w:pPr>
      <w:keepNext/>
      <w:outlineLvl w:val="1"/>
    </w:pPr>
    <w:rPr>
      <w:b/>
      <w:bCs/>
    </w:rPr>
  </w:style>
  <w:style w:type="paragraph" w:styleId="3">
    <w:name w:val="heading 3"/>
    <w:basedOn w:val="a"/>
    <w:next w:val="a"/>
    <w:link w:val="30"/>
    <w:uiPriority w:val="9"/>
    <w:semiHidden/>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BC7311"/>
    <w:pPr>
      <w:widowControl w:val="0"/>
      <w:autoSpaceDE w:val="0"/>
      <w:autoSpaceDN w:val="0"/>
      <w:adjustRightInd w:val="0"/>
    </w:pPr>
    <w:rPr>
      <w:sz w:val="28"/>
    </w:rPr>
  </w:style>
  <w:style w:type="character" w:customStyle="1" w:styleId="a5">
    <w:name w:val="Основной текст Знак"/>
    <w:basedOn w:val="a0"/>
    <w:link w:val="a4"/>
    <w:rsid w:val="00BC7311"/>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0"/>
    <w:link w:val="a6"/>
    <w:rsid w:val="00BC7311"/>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uiPriority w:val="99"/>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9">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a">
    <w:name w:val="Strong"/>
    <w:qFormat/>
    <w:rsid w:val="00310B89"/>
    <w:rPr>
      <w:b/>
      <w:bCs/>
    </w:rPr>
  </w:style>
  <w:style w:type="numbering" w:customStyle="1" w:styleId="12">
    <w:name w:val="Нет списка1"/>
    <w:next w:val="a2"/>
    <w:uiPriority w:val="99"/>
    <w:semiHidden/>
    <w:unhideWhenUsed/>
    <w:rsid w:val="00B10A9E"/>
  </w:style>
  <w:style w:type="character" w:styleId="ab">
    <w:name w:val="Hyperlink"/>
    <w:basedOn w:val="a0"/>
    <w:uiPriority w:val="99"/>
    <w:unhideWhenUsed/>
    <w:rsid w:val="00B10A9E"/>
    <w:rPr>
      <w:color w:val="0000FF"/>
      <w:u w:val="single"/>
    </w:rPr>
  </w:style>
  <w:style w:type="character" w:styleId="ac">
    <w:name w:val="FollowedHyperlink"/>
    <w:basedOn w:val="a0"/>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basedOn w:val="a0"/>
    <w:link w:val="1"/>
    <w:rsid w:val="00BE62D7"/>
    <w:rPr>
      <w:rFonts w:ascii="Times New Roman" w:eastAsia="Times New Roman" w:hAnsi="Times New Roman" w:cs="Times New Roman"/>
      <w:b/>
      <w:bCs/>
      <w:szCs w:val="24"/>
      <w:lang w:eastAsia="ru-RU"/>
    </w:rPr>
  </w:style>
  <w:style w:type="numbering" w:customStyle="1" w:styleId="21">
    <w:name w:val="Нет списка2"/>
    <w:next w:val="a2"/>
    <w:uiPriority w:val="99"/>
    <w:semiHidden/>
    <w:rsid w:val="00BE62D7"/>
  </w:style>
  <w:style w:type="table" w:customStyle="1" w:styleId="13">
    <w:name w:val="Сетка таблицы1"/>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BE62D7"/>
    <w:rPr>
      <w:rFonts w:ascii="Tahoma" w:hAnsi="Tahoma" w:cs="Tahoma"/>
      <w:sz w:val="16"/>
      <w:szCs w:val="16"/>
    </w:rPr>
  </w:style>
  <w:style w:type="character" w:customStyle="1" w:styleId="ae">
    <w:name w:val="Текст выноски Знак"/>
    <w:basedOn w:val="a0"/>
    <w:link w:val="ad"/>
    <w:rsid w:val="00BE62D7"/>
    <w:rPr>
      <w:rFonts w:ascii="Tahoma" w:eastAsia="Times New Roman" w:hAnsi="Tahoma" w:cs="Tahoma"/>
      <w:sz w:val="16"/>
      <w:szCs w:val="16"/>
      <w:lang w:eastAsia="ru-RU"/>
    </w:rPr>
  </w:style>
  <w:style w:type="paragraph" w:styleId="af">
    <w:name w:val="header"/>
    <w:basedOn w:val="a"/>
    <w:link w:val="af0"/>
    <w:rsid w:val="00BE62D7"/>
    <w:pPr>
      <w:tabs>
        <w:tab w:val="center" w:pos="4153"/>
        <w:tab w:val="right" w:pos="8306"/>
      </w:tabs>
    </w:pPr>
    <w:rPr>
      <w:sz w:val="28"/>
      <w:szCs w:val="20"/>
    </w:rPr>
  </w:style>
  <w:style w:type="character" w:customStyle="1" w:styleId="af0">
    <w:name w:val="Верхний колонтитул Знак"/>
    <w:basedOn w:val="a0"/>
    <w:link w:val="af"/>
    <w:uiPriority w:val="99"/>
    <w:rsid w:val="00BE62D7"/>
    <w:rPr>
      <w:rFonts w:ascii="Times New Roman" w:eastAsia="Times New Roman" w:hAnsi="Times New Roman" w:cs="Times New Roman"/>
      <w:sz w:val="28"/>
      <w:szCs w:val="20"/>
      <w:lang w:eastAsia="ru-RU"/>
    </w:rPr>
  </w:style>
  <w:style w:type="numbering" w:customStyle="1" w:styleId="31">
    <w:name w:val="Нет списка3"/>
    <w:next w:val="a2"/>
    <w:uiPriority w:val="99"/>
    <w:semiHidden/>
    <w:rsid w:val="00BE62D7"/>
  </w:style>
  <w:style w:type="table" w:customStyle="1" w:styleId="22">
    <w:name w:val="Сетка таблицы2"/>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rsid w:val="00BE62D7"/>
  </w:style>
  <w:style w:type="table" w:customStyle="1" w:styleId="32">
    <w:name w:val="Сетка таблицы3"/>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semiHidden/>
    <w:unhideWhenUsed/>
    <w:rsid w:val="003438FF"/>
    <w:rPr>
      <w:sz w:val="20"/>
      <w:szCs w:val="20"/>
    </w:rPr>
  </w:style>
  <w:style w:type="character" w:customStyle="1" w:styleId="af2">
    <w:name w:val="Текст сноски Знак"/>
    <w:basedOn w:val="a0"/>
    <w:link w:val="af1"/>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0"/>
    <w:link w:val="23"/>
    <w:uiPriority w:val="99"/>
    <w:semiHidden/>
    <w:rsid w:val="00162DD7"/>
    <w:rPr>
      <w:rFonts w:ascii="Times New Roman" w:eastAsia="Times New Roman" w:hAnsi="Times New Roman" w:cs="Times New Roman"/>
      <w:sz w:val="24"/>
      <w:szCs w:val="24"/>
      <w:lang w:eastAsia="ru-RU"/>
    </w:rPr>
  </w:style>
  <w:style w:type="character" w:styleId="af3">
    <w:name w:val="footnote reference"/>
    <w:basedOn w:val="a0"/>
    <w:uiPriority w:val="99"/>
    <w:semiHidden/>
    <w:unhideWhenUsed/>
    <w:rsid w:val="00185E54"/>
    <w:rPr>
      <w:vertAlign w:val="superscript"/>
    </w:rPr>
  </w:style>
  <w:style w:type="paragraph" w:customStyle="1" w:styleId="af4">
    <w:name w:val="Статья"/>
    <w:basedOn w:val="a"/>
    <w:next w:val="a"/>
    <w:rsid w:val="00872EFE"/>
    <w:pPr>
      <w:spacing w:line="288" w:lineRule="auto"/>
      <w:jc w:val="center"/>
    </w:pPr>
    <w:rPr>
      <w:b/>
      <w:bCs/>
      <w:sz w:val="28"/>
      <w:szCs w:val="28"/>
    </w:rPr>
  </w:style>
  <w:style w:type="paragraph" w:customStyle="1" w:styleId="af5">
    <w:name w:val="Стандарт"/>
    <w:basedOn w:val="a"/>
    <w:rsid w:val="00872EFE"/>
    <w:pPr>
      <w:spacing w:line="288" w:lineRule="auto"/>
      <w:ind w:firstLine="709"/>
      <w:jc w:val="both"/>
    </w:pPr>
    <w:rPr>
      <w:sz w:val="28"/>
      <w:szCs w:val="28"/>
    </w:rPr>
  </w:style>
  <w:style w:type="numbering" w:customStyle="1" w:styleId="5">
    <w:name w:val="Нет списка5"/>
    <w:next w:val="a2"/>
    <w:uiPriority w:val="99"/>
    <w:semiHidden/>
    <w:rsid w:val="005F2077"/>
  </w:style>
  <w:style w:type="table" w:customStyle="1" w:styleId="40">
    <w:name w:val="Сетка таблицы4"/>
    <w:basedOn w:val="a1"/>
    <w:next w:val="a3"/>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
    <w:name w:val="Нет списка6"/>
    <w:next w:val="a2"/>
    <w:uiPriority w:val="99"/>
    <w:semiHidden/>
    <w:rsid w:val="005F2077"/>
  </w:style>
  <w:style w:type="table" w:customStyle="1" w:styleId="50">
    <w:name w:val="Сетка таблицы5"/>
    <w:basedOn w:val="a1"/>
    <w:next w:val="a3"/>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3F0792"/>
  </w:style>
  <w:style w:type="numbering" w:customStyle="1" w:styleId="8">
    <w:name w:val="Нет списка8"/>
    <w:next w:val="a2"/>
    <w:uiPriority w:val="99"/>
    <w:semiHidden/>
    <w:rsid w:val="00DD516D"/>
  </w:style>
  <w:style w:type="table" w:customStyle="1" w:styleId="60">
    <w:name w:val="Сетка таблицы6"/>
    <w:basedOn w:val="a1"/>
    <w:next w:val="a3"/>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2"/>
    <w:semiHidden/>
    <w:rsid w:val="001A401C"/>
  </w:style>
  <w:style w:type="paragraph" w:styleId="af6">
    <w:name w:val="Block Text"/>
    <w:basedOn w:val="a"/>
    <w:rsid w:val="001A401C"/>
    <w:pPr>
      <w:spacing w:after="200" w:line="276" w:lineRule="auto"/>
      <w:ind w:left="-1134" w:right="-760"/>
    </w:pPr>
    <w:rPr>
      <w:rFonts w:ascii="Calibri" w:hAnsi="Calibri"/>
      <w:sz w:val="28"/>
      <w:szCs w:val="22"/>
    </w:rPr>
  </w:style>
  <w:style w:type="table" w:customStyle="1" w:styleId="70">
    <w:name w:val="Сетка таблицы7"/>
    <w:basedOn w:val="a1"/>
    <w:next w:val="a3"/>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Document Map"/>
    <w:basedOn w:val="a"/>
    <w:link w:val="af8"/>
    <w:semiHidden/>
    <w:rsid w:val="001A401C"/>
    <w:pPr>
      <w:shd w:val="clear" w:color="auto" w:fill="000080"/>
      <w:spacing w:after="200" w:line="276" w:lineRule="auto"/>
    </w:pPr>
    <w:rPr>
      <w:rFonts w:ascii="Tahoma" w:hAnsi="Tahoma" w:cs="Tahoma"/>
      <w:sz w:val="22"/>
      <w:szCs w:val="22"/>
    </w:rPr>
  </w:style>
  <w:style w:type="character" w:customStyle="1" w:styleId="af8">
    <w:name w:val="Схема документа Знак"/>
    <w:basedOn w:val="a0"/>
    <w:link w:val="af7"/>
    <w:semiHidden/>
    <w:rsid w:val="001A401C"/>
    <w:rPr>
      <w:rFonts w:ascii="Tahoma" w:eastAsia="Times New Roman" w:hAnsi="Tahoma" w:cs="Tahoma"/>
      <w:shd w:val="clear" w:color="auto" w:fill="000080"/>
      <w:lang w:eastAsia="ru-RU"/>
    </w:rPr>
  </w:style>
  <w:style w:type="paragraph" w:customStyle="1" w:styleId="14">
    <w:name w:val="Абзац списка1"/>
    <w:basedOn w:val="a"/>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footer"/>
    <w:basedOn w:val="a"/>
    <w:link w:val="afa"/>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a">
    <w:name w:val="Нижний колонтитул Знак"/>
    <w:basedOn w:val="a0"/>
    <w:link w:val="af9"/>
    <w:rsid w:val="001A401C"/>
    <w:rPr>
      <w:rFonts w:ascii="Calibri" w:eastAsia="Times New Roman" w:hAnsi="Calibri" w:cs="Times New Roman"/>
      <w:lang w:val="x-none" w:eastAsia="x-none"/>
    </w:rPr>
  </w:style>
  <w:style w:type="paragraph" w:customStyle="1" w:styleId="15">
    <w:name w:val="Обычный1"/>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b">
    <w:name w:val="No Spacing"/>
    <w:qFormat/>
    <w:rsid w:val="001A401C"/>
    <w:pPr>
      <w:spacing w:after="0" w:line="240" w:lineRule="auto"/>
    </w:pPr>
    <w:rPr>
      <w:rFonts w:ascii="Calibri" w:eastAsia="Times New Roman" w:hAnsi="Calibri" w:cs="Times New Roman"/>
      <w:lang w:eastAsia="ru-RU"/>
    </w:rPr>
  </w:style>
  <w:style w:type="paragraph" w:customStyle="1" w:styleId="16">
    <w:name w:val="Стиль1"/>
    <w:basedOn w:val="a4"/>
    <w:rsid w:val="001A401C"/>
    <w:pPr>
      <w:widowControl/>
      <w:autoSpaceDE/>
      <w:autoSpaceDN/>
      <w:adjustRightInd/>
      <w:ind w:firstLine="709"/>
      <w:jc w:val="both"/>
    </w:pPr>
    <w:rPr>
      <w:sz w:val="24"/>
      <w:szCs w:val="20"/>
    </w:rPr>
  </w:style>
  <w:style w:type="numbering" w:customStyle="1" w:styleId="100">
    <w:name w:val="Нет списка10"/>
    <w:next w:val="a2"/>
    <w:uiPriority w:val="99"/>
    <w:semiHidden/>
    <w:unhideWhenUsed/>
    <w:rsid w:val="003158FB"/>
  </w:style>
  <w:style w:type="paragraph" w:styleId="afc">
    <w:name w:val="Normal (Web)"/>
    <w:aliases w:val="Обычный (Web)1,Обычный (Web),Обычный (веб) Знак Знак,Обычный (Web) Знак Знак Знак,Знак Знак2"/>
    <w:basedOn w:val="a"/>
    <w:link w:val="afd"/>
    <w:uiPriority w:val="99"/>
    <w:unhideWhenUsed/>
    <w:qFormat/>
    <w:rsid w:val="003158FB"/>
    <w:pPr>
      <w:spacing w:before="100" w:beforeAutospacing="1" w:after="100" w:afterAutospacing="1"/>
    </w:pPr>
  </w:style>
  <w:style w:type="character" w:customStyle="1" w:styleId="17">
    <w:name w:val="Гиперссылка1"/>
    <w:basedOn w:val="a0"/>
    <w:rsid w:val="003158FB"/>
  </w:style>
  <w:style w:type="paragraph" w:customStyle="1" w:styleId="41">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0"/>
    <w:rsid w:val="003158FB"/>
  </w:style>
  <w:style w:type="numbering" w:customStyle="1" w:styleId="110">
    <w:name w:val="Нет списка11"/>
    <w:next w:val="a2"/>
    <w:uiPriority w:val="99"/>
    <w:semiHidden/>
    <w:rsid w:val="0039308E"/>
  </w:style>
  <w:style w:type="table" w:customStyle="1" w:styleId="80">
    <w:name w:val="Сетка таблицы8"/>
    <w:basedOn w:val="a1"/>
    <w:next w:val="a3"/>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39308E"/>
  </w:style>
  <w:style w:type="table" w:customStyle="1" w:styleId="90">
    <w:name w:val="Сетка таблицы9"/>
    <w:basedOn w:val="a1"/>
    <w:next w:val="a3"/>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page number"/>
    <w:basedOn w:val="a0"/>
    <w:rsid w:val="0039308E"/>
  </w:style>
  <w:style w:type="character" w:customStyle="1" w:styleId="33">
    <w:name w:val="Основной текст (3)_"/>
    <w:basedOn w:val="a0"/>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2"/>
    <w:uiPriority w:val="99"/>
    <w:semiHidden/>
    <w:rsid w:val="004804B7"/>
  </w:style>
  <w:style w:type="table" w:customStyle="1" w:styleId="101">
    <w:name w:val="Сетка таблицы10"/>
    <w:basedOn w:val="a1"/>
    <w:next w:val="a3"/>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rsid w:val="004804B7"/>
  </w:style>
  <w:style w:type="table" w:customStyle="1" w:styleId="111">
    <w:name w:val="Сетка таблицы11"/>
    <w:basedOn w:val="a1"/>
    <w:next w:val="a3"/>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rsid w:val="00FC0FBB"/>
  </w:style>
  <w:style w:type="table" w:customStyle="1" w:styleId="121">
    <w:name w:val="Сетка таблицы12"/>
    <w:basedOn w:val="a1"/>
    <w:next w:val="a3"/>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rsid w:val="00FC0FBB"/>
  </w:style>
  <w:style w:type="table" w:customStyle="1" w:styleId="131">
    <w:name w:val="Сетка таблицы13"/>
    <w:basedOn w:val="a1"/>
    <w:next w:val="a3"/>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68558D"/>
  </w:style>
  <w:style w:type="table" w:customStyle="1" w:styleId="141">
    <w:name w:val="Сетка таблицы14"/>
    <w:basedOn w:val="a1"/>
    <w:next w:val="a3"/>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uiPriority w:val="99"/>
    <w:rsid w:val="0068558D"/>
    <w:pPr>
      <w:spacing w:before="100" w:beforeAutospacing="1" w:after="100" w:afterAutospacing="1"/>
    </w:pPr>
  </w:style>
  <w:style w:type="character" w:customStyle="1" w:styleId="18">
    <w:name w:val="Строгий1"/>
    <w:basedOn w:val="a0"/>
    <w:rsid w:val="0068558D"/>
  </w:style>
  <w:style w:type="character" w:customStyle="1" w:styleId="30">
    <w:name w:val="Заголовок 3 Знак"/>
    <w:basedOn w:val="a0"/>
    <w:link w:val="3"/>
    <w:uiPriority w:val="9"/>
    <w:semiHidden/>
    <w:rsid w:val="00BE381A"/>
    <w:rPr>
      <w:rFonts w:asciiTheme="majorHAnsi" w:eastAsiaTheme="majorEastAsia" w:hAnsiTheme="majorHAnsi" w:cstheme="majorBidi"/>
      <w:b/>
      <w:bCs/>
      <w:color w:val="4F81BD" w:themeColor="accent1"/>
      <w:sz w:val="24"/>
      <w:szCs w:val="24"/>
      <w:lang w:eastAsia="ru-RU"/>
    </w:rPr>
  </w:style>
  <w:style w:type="numbering" w:customStyle="1" w:styleId="180">
    <w:name w:val="Нет списка18"/>
    <w:next w:val="a2"/>
    <w:semiHidden/>
    <w:rsid w:val="005B2F8B"/>
  </w:style>
  <w:style w:type="table" w:customStyle="1" w:styleId="151">
    <w:name w:val="Сетка таблицы15"/>
    <w:basedOn w:val="a1"/>
    <w:next w:val="a3"/>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uiPriority w:val="99"/>
    <w:semiHidden/>
    <w:rsid w:val="005B2F8B"/>
  </w:style>
  <w:style w:type="table" w:customStyle="1" w:styleId="161">
    <w:name w:val="Сетка таблицы16"/>
    <w:basedOn w:val="a1"/>
    <w:next w:val="a3"/>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5B2F8B"/>
  </w:style>
  <w:style w:type="table" w:customStyle="1" w:styleId="171">
    <w:name w:val="Сетка таблицы17"/>
    <w:basedOn w:val="a1"/>
    <w:next w:val="a3"/>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rsid w:val="00AC5CC1"/>
  </w:style>
  <w:style w:type="table" w:customStyle="1" w:styleId="181">
    <w:name w:val="Сетка таблицы18"/>
    <w:basedOn w:val="a1"/>
    <w:next w:val="a3"/>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C5CC1"/>
    <w:rPr>
      <w:rFonts w:ascii="Arial" w:eastAsia="Times New Roman" w:hAnsi="Arial" w:cs="Arial"/>
      <w:sz w:val="20"/>
      <w:szCs w:val="20"/>
      <w:lang w:eastAsia="ru-RU"/>
    </w:rPr>
  </w:style>
  <w:style w:type="numbering" w:customStyle="1" w:styleId="220">
    <w:name w:val="Нет списка22"/>
    <w:next w:val="a2"/>
    <w:uiPriority w:val="99"/>
    <w:semiHidden/>
    <w:rsid w:val="00AC5CC1"/>
  </w:style>
  <w:style w:type="table" w:customStyle="1" w:styleId="190">
    <w:name w:val="Сетка таблицы19"/>
    <w:basedOn w:val="a1"/>
    <w:next w:val="a3"/>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54676"/>
  </w:style>
  <w:style w:type="numbering" w:customStyle="1" w:styleId="240">
    <w:name w:val="Нет списка24"/>
    <w:next w:val="a2"/>
    <w:uiPriority w:val="99"/>
    <w:semiHidden/>
    <w:rsid w:val="002A4871"/>
  </w:style>
  <w:style w:type="table" w:customStyle="1" w:styleId="201">
    <w:name w:val="Сетка таблицы20"/>
    <w:basedOn w:val="a1"/>
    <w:next w:val="a3"/>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rsid w:val="002A4871"/>
  </w:style>
  <w:style w:type="table" w:customStyle="1" w:styleId="211">
    <w:name w:val="Сетка таблицы21"/>
    <w:basedOn w:val="a1"/>
    <w:next w:val="a3"/>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Основной текст (5)_"/>
    <w:basedOn w:val="a0"/>
    <w:link w:val="510"/>
    <w:locked/>
    <w:rsid w:val="00714BF5"/>
    <w:rPr>
      <w:rFonts w:ascii="Times New Roman" w:hAnsi="Times New Roman" w:cs="Times New Roman"/>
      <w:sz w:val="19"/>
      <w:szCs w:val="19"/>
      <w:shd w:val="clear" w:color="auto" w:fill="FFFFFF"/>
    </w:rPr>
  </w:style>
  <w:style w:type="paragraph" w:customStyle="1" w:styleId="510">
    <w:name w:val="Основной текст (5)1"/>
    <w:basedOn w:val="a"/>
    <w:link w:val="51"/>
    <w:rsid w:val="00714BF5"/>
    <w:pPr>
      <w:widowControl w:val="0"/>
      <w:shd w:val="clear" w:color="auto" w:fill="FFFFFF"/>
      <w:spacing w:before="360" w:after="360" w:line="240" w:lineRule="atLeast"/>
      <w:ind w:hanging="200"/>
      <w:jc w:val="center"/>
    </w:pPr>
    <w:rPr>
      <w:rFonts w:eastAsiaTheme="minorHAnsi"/>
      <w:sz w:val="19"/>
      <w:szCs w:val="19"/>
      <w:lang w:eastAsia="en-US"/>
    </w:rPr>
  </w:style>
  <w:style w:type="character" w:customStyle="1" w:styleId="91">
    <w:name w:val="Основной текст + 9"/>
    <w:aliases w:val="5 pt,Полужирный"/>
    <w:basedOn w:val="a5"/>
    <w:rsid w:val="00714BF5"/>
    <w:rPr>
      <w:rFonts w:ascii="Times New Roman" w:eastAsia="Times New Roman" w:hAnsi="Times New Roman" w:cs="Times New Roman" w:hint="default"/>
      <w:b/>
      <w:bCs/>
      <w:strike w:val="0"/>
      <w:dstrike w:val="0"/>
      <w:sz w:val="19"/>
      <w:szCs w:val="19"/>
      <w:u w:val="none"/>
      <w:effect w:val="none"/>
      <w:shd w:val="clear" w:color="auto" w:fill="FFFFFF"/>
      <w:lang w:eastAsia="ru-RU"/>
    </w:rPr>
  </w:style>
  <w:style w:type="character" w:customStyle="1" w:styleId="910">
    <w:name w:val="Основной текст + 91"/>
    <w:aliases w:val="5 pt1"/>
    <w:basedOn w:val="a5"/>
    <w:rsid w:val="00714BF5"/>
    <w:rPr>
      <w:rFonts w:ascii="Times New Roman" w:eastAsia="Times New Roman" w:hAnsi="Times New Roman" w:cs="Times New Roman" w:hint="default"/>
      <w:strike w:val="0"/>
      <w:dstrike w:val="0"/>
      <w:sz w:val="19"/>
      <w:szCs w:val="19"/>
      <w:u w:val="none"/>
      <w:effect w:val="none"/>
      <w:shd w:val="clear" w:color="auto" w:fill="FFFFFF"/>
      <w:lang w:eastAsia="ru-RU"/>
    </w:rPr>
  </w:style>
  <w:style w:type="character" w:customStyle="1" w:styleId="5Exact">
    <w:name w:val="Основной текст (5) Exact"/>
    <w:basedOn w:val="a0"/>
    <w:rsid w:val="00714BF5"/>
    <w:rPr>
      <w:rFonts w:ascii="Times New Roman" w:hAnsi="Times New Roman" w:cs="Times New Roman" w:hint="default"/>
      <w:strike w:val="0"/>
      <w:dstrike w:val="0"/>
      <w:sz w:val="18"/>
      <w:szCs w:val="18"/>
      <w:u w:val="none"/>
      <w:effect w:val="none"/>
    </w:rPr>
  </w:style>
  <w:style w:type="numbering" w:customStyle="1" w:styleId="26">
    <w:name w:val="Нет списка26"/>
    <w:next w:val="a2"/>
    <w:uiPriority w:val="99"/>
    <w:semiHidden/>
    <w:unhideWhenUsed/>
    <w:rsid w:val="00714BF5"/>
  </w:style>
  <w:style w:type="character" w:customStyle="1" w:styleId="WW8Num1z0">
    <w:name w:val="WW8Num1z0"/>
    <w:rsid w:val="00714BF5"/>
  </w:style>
  <w:style w:type="character" w:customStyle="1" w:styleId="WW8Num1z1">
    <w:name w:val="WW8Num1z1"/>
    <w:rsid w:val="00714BF5"/>
  </w:style>
  <w:style w:type="character" w:customStyle="1" w:styleId="WW8Num1z2">
    <w:name w:val="WW8Num1z2"/>
    <w:rsid w:val="00714BF5"/>
  </w:style>
  <w:style w:type="character" w:customStyle="1" w:styleId="WW8Num1z3">
    <w:name w:val="WW8Num1z3"/>
    <w:rsid w:val="00714BF5"/>
  </w:style>
  <w:style w:type="character" w:customStyle="1" w:styleId="WW8Num1z4">
    <w:name w:val="WW8Num1z4"/>
    <w:rsid w:val="00714BF5"/>
  </w:style>
  <w:style w:type="character" w:customStyle="1" w:styleId="WW8Num1z5">
    <w:name w:val="WW8Num1z5"/>
    <w:rsid w:val="00714BF5"/>
  </w:style>
  <w:style w:type="character" w:customStyle="1" w:styleId="WW8Num1z6">
    <w:name w:val="WW8Num1z6"/>
    <w:rsid w:val="00714BF5"/>
  </w:style>
  <w:style w:type="character" w:customStyle="1" w:styleId="WW8Num1z7">
    <w:name w:val="WW8Num1z7"/>
    <w:rsid w:val="00714BF5"/>
  </w:style>
  <w:style w:type="character" w:customStyle="1" w:styleId="WW8Num1z8">
    <w:name w:val="WW8Num1z8"/>
    <w:rsid w:val="00714BF5"/>
  </w:style>
  <w:style w:type="character" w:customStyle="1" w:styleId="27">
    <w:name w:val="Основной шрифт абзаца2"/>
    <w:rsid w:val="00714BF5"/>
  </w:style>
  <w:style w:type="character" w:customStyle="1" w:styleId="1a">
    <w:name w:val="Основной шрифт абзаца1"/>
    <w:rsid w:val="00714BF5"/>
  </w:style>
  <w:style w:type="character" w:styleId="aff">
    <w:name w:val="Placeholder Text"/>
    <w:rsid w:val="00714BF5"/>
    <w:rPr>
      <w:color w:val="808080"/>
    </w:rPr>
  </w:style>
  <w:style w:type="paragraph" w:customStyle="1" w:styleId="aff0">
    <w:name w:val="Заголовок"/>
    <w:basedOn w:val="a"/>
    <w:next w:val="a4"/>
    <w:rsid w:val="00714BF5"/>
    <w:pPr>
      <w:keepNext/>
      <w:suppressAutoHyphens/>
      <w:spacing w:before="240" w:after="120"/>
    </w:pPr>
    <w:rPr>
      <w:rFonts w:ascii="Liberation Sans" w:eastAsia="Microsoft YaHei" w:hAnsi="Liberation Sans" w:cs="Mangal"/>
      <w:sz w:val="28"/>
      <w:szCs w:val="28"/>
      <w:lang w:eastAsia="zh-CN"/>
    </w:rPr>
  </w:style>
  <w:style w:type="paragraph" w:styleId="aff1">
    <w:name w:val="List"/>
    <w:basedOn w:val="a4"/>
    <w:rsid w:val="00714BF5"/>
    <w:pPr>
      <w:widowControl/>
      <w:suppressAutoHyphens/>
      <w:autoSpaceDE/>
      <w:autoSpaceDN/>
      <w:adjustRightInd/>
    </w:pPr>
    <w:rPr>
      <w:rFonts w:cs="Mangal"/>
      <w:szCs w:val="20"/>
      <w:lang w:eastAsia="zh-CN"/>
    </w:rPr>
  </w:style>
  <w:style w:type="paragraph" w:styleId="aff2">
    <w:name w:val="caption"/>
    <w:basedOn w:val="a"/>
    <w:qFormat/>
    <w:rsid w:val="00714BF5"/>
    <w:pPr>
      <w:suppressLineNumbers/>
      <w:suppressAutoHyphens/>
      <w:spacing w:before="120" w:after="120"/>
    </w:pPr>
    <w:rPr>
      <w:rFonts w:cs="Mangal"/>
      <w:i/>
      <w:iCs/>
      <w:lang w:eastAsia="zh-CN"/>
    </w:rPr>
  </w:style>
  <w:style w:type="paragraph" w:customStyle="1" w:styleId="28">
    <w:name w:val="Указатель2"/>
    <w:basedOn w:val="a"/>
    <w:rsid w:val="00714BF5"/>
    <w:pPr>
      <w:suppressLineNumbers/>
      <w:suppressAutoHyphens/>
    </w:pPr>
    <w:rPr>
      <w:rFonts w:cs="Mangal"/>
      <w:sz w:val="20"/>
      <w:szCs w:val="20"/>
      <w:lang w:eastAsia="zh-CN"/>
    </w:rPr>
  </w:style>
  <w:style w:type="paragraph" w:customStyle="1" w:styleId="1b">
    <w:name w:val="Название объекта1"/>
    <w:basedOn w:val="a"/>
    <w:rsid w:val="00714BF5"/>
    <w:pPr>
      <w:suppressLineNumbers/>
      <w:suppressAutoHyphens/>
      <w:spacing w:before="120" w:after="120"/>
    </w:pPr>
    <w:rPr>
      <w:rFonts w:cs="Mangal"/>
      <w:i/>
      <w:iCs/>
      <w:lang w:eastAsia="zh-CN"/>
    </w:rPr>
  </w:style>
  <w:style w:type="paragraph" w:customStyle="1" w:styleId="1c">
    <w:name w:val="Указатель1"/>
    <w:basedOn w:val="a"/>
    <w:rsid w:val="00714BF5"/>
    <w:pPr>
      <w:suppressLineNumbers/>
      <w:suppressAutoHyphens/>
    </w:pPr>
    <w:rPr>
      <w:rFonts w:cs="Mangal"/>
      <w:sz w:val="20"/>
      <w:szCs w:val="20"/>
      <w:lang w:eastAsia="zh-CN"/>
    </w:rPr>
  </w:style>
  <w:style w:type="paragraph" w:customStyle="1" w:styleId="Postan">
    <w:name w:val="Postan"/>
    <w:basedOn w:val="a"/>
    <w:rsid w:val="00714BF5"/>
    <w:pPr>
      <w:suppressAutoHyphens/>
      <w:jc w:val="center"/>
    </w:pPr>
    <w:rPr>
      <w:sz w:val="28"/>
      <w:szCs w:val="20"/>
      <w:lang w:eastAsia="zh-CN"/>
    </w:rPr>
  </w:style>
  <w:style w:type="paragraph" w:customStyle="1" w:styleId="aff3">
    <w:name w:val="Знак"/>
    <w:basedOn w:val="a"/>
    <w:rsid w:val="00714BF5"/>
    <w:pPr>
      <w:suppressAutoHyphens/>
      <w:spacing w:after="160" w:line="240" w:lineRule="exact"/>
    </w:pPr>
    <w:rPr>
      <w:rFonts w:ascii="Verdana" w:hAnsi="Verdana" w:cs="Verdana"/>
      <w:lang w:val="en-US" w:eastAsia="zh-CN"/>
    </w:rPr>
  </w:style>
  <w:style w:type="numbering" w:customStyle="1" w:styleId="270">
    <w:name w:val="Нет списка27"/>
    <w:next w:val="a2"/>
    <w:uiPriority w:val="99"/>
    <w:semiHidden/>
    <w:rsid w:val="00CA6611"/>
  </w:style>
  <w:style w:type="table" w:customStyle="1" w:styleId="221">
    <w:name w:val="Сетка таблицы22"/>
    <w:basedOn w:val="a1"/>
    <w:next w:val="a3"/>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rsid w:val="00CA6611"/>
  </w:style>
  <w:style w:type="table" w:customStyle="1" w:styleId="231">
    <w:name w:val="Сетка таблицы23"/>
    <w:basedOn w:val="a1"/>
    <w:next w:val="a3"/>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2"/>
    <w:uiPriority w:val="99"/>
    <w:semiHidden/>
    <w:rsid w:val="00CA6611"/>
  </w:style>
  <w:style w:type="table" w:customStyle="1" w:styleId="241">
    <w:name w:val="Сетка таблицы24"/>
    <w:basedOn w:val="a1"/>
    <w:next w:val="a3"/>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Обычный (веб) Знак"/>
    <w:aliases w:val="Обычный (Web)1 Знак,Обычный (Web) Знак,Обычный (веб) Знак Знак Знак,Обычный (Web) Знак Знак Знак Знак,Знак Знак2 Знак"/>
    <w:link w:val="afc"/>
    <w:uiPriority w:val="99"/>
    <w:locked/>
    <w:rsid w:val="0075462A"/>
    <w:rPr>
      <w:rFonts w:ascii="Times New Roman" w:eastAsia="Times New Roman" w:hAnsi="Times New Roman" w:cs="Times New Roman"/>
      <w:sz w:val="24"/>
      <w:szCs w:val="24"/>
      <w:lang w:eastAsia="ru-RU"/>
    </w:rPr>
  </w:style>
  <w:style w:type="paragraph" w:customStyle="1" w:styleId="pcenter">
    <w:name w:val="pcenter"/>
    <w:basedOn w:val="a"/>
    <w:uiPriority w:val="99"/>
    <w:qFormat/>
    <w:rsid w:val="0075462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qFormat="1"/>
    <w:lsdException w:name="Balloon Tex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2D7"/>
    <w:pPr>
      <w:keepNext/>
      <w:outlineLvl w:val="0"/>
    </w:pPr>
    <w:rPr>
      <w:b/>
      <w:bCs/>
      <w:sz w:val="22"/>
    </w:rPr>
  </w:style>
  <w:style w:type="paragraph" w:styleId="2">
    <w:name w:val="heading 2"/>
    <w:basedOn w:val="a"/>
    <w:next w:val="a"/>
    <w:link w:val="20"/>
    <w:qFormat/>
    <w:rsid w:val="00BC7311"/>
    <w:pPr>
      <w:keepNext/>
      <w:outlineLvl w:val="1"/>
    </w:pPr>
    <w:rPr>
      <w:b/>
      <w:bCs/>
    </w:rPr>
  </w:style>
  <w:style w:type="paragraph" w:styleId="3">
    <w:name w:val="heading 3"/>
    <w:basedOn w:val="a"/>
    <w:next w:val="a"/>
    <w:link w:val="30"/>
    <w:uiPriority w:val="9"/>
    <w:semiHidden/>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BC7311"/>
    <w:pPr>
      <w:widowControl w:val="0"/>
      <w:autoSpaceDE w:val="0"/>
      <w:autoSpaceDN w:val="0"/>
      <w:adjustRightInd w:val="0"/>
    </w:pPr>
    <w:rPr>
      <w:sz w:val="28"/>
    </w:rPr>
  </w:style>
  <w:style w:type="character" w:customStyle="1" w:styleId="a5">
    <w:name w:val="Основной текст Знак"/>
    <w:basedOn w:val="a0"/>
    <w:link w:val="a4"/>
    <w:rsid w:val="00BC7311"/>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0"/>
    <w:link w:val="a6"/>
    <w:rsid w:val="00BC7311"/>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uiPriority w:val="99"/>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9">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a">
    <w:name w:val="Strong"/>
    <w:qFormat/>
    <w:rsid w:val="00310B89"/>
    <w:rPr>
      <w:b/>
      <w:bCs/>
    </w:rPr>
  </w:style>
  <w:style w:type="numbering" w:customStyle="1" w:styleId="12">
    <w:name w:val="Нет списка1"/>
    <w:next w:val="a2"/>
    <w:uiPriority w:val="99"/>
    <w:semiHidden/>
    <w:unhideWhenUsed/>
    <w:rsid w:val="00B10A9E"/>
  </w:style>
  <w:style w:type="character" w:styleId="ab">
    <w:name w:val="Hyperlink"/>
    <w:basedOn w:val="a0"/>
    <w:uiPriority w:val="99"/>
    <w:unhideWhenUsed/>
    <w:rsid w:val="00B10A9E"/>
    <w:rPr>
      <w:color w:val="0000FF"/>
      <w:u w:val="single"/>
    </w:rPr>
  </w:style>
  <w:style w:type="character" w:styleId="ac">
    <w:name w:val="FollowedHyperlink"/>
    <w:basedOn w:val="a0"/>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basedOn w:val="a0"/>
    <w:link w:val="1"/>
    <w:rsid w:val="00BE62D7"/>
    <w:rPr>
      <w:rFonts w:ascii="Times New Roman" w:eastAsia="Times New Roman" w:hAnsi="Times New Roman" w:cs="Times New Roman"/>
      <w:b/>
      <w:bCs/>
      <w:szCs w:val="24"/>
      <w:lang w:eastAsia="ru-RU"/>
    </w:rPr>
  </w:style>
  <w:style w:type="numbering" w:customStyle="1" w:styleId="21">
    <w:name w:val="Нет списка2"/>
    <w:next w:val="a2"/>
    <w:uiPriority w:val="99"/>
    <w:semiHidden/>
    <w:rsid w:val="00BE62D7"/>
  </w:style>
  <w:style w:type="table" w:customStyle="1" w:styleId="13">
    <w:name w:val="Сетка таблицы1"/>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BE62D7"/>
    <w:rPr>
      <w:rFonts w:ascii="Tahoma" w:hAnsi="Tahoma" w:cs="Tahoma"/>
      <w:sz w:val="16"/>
      <w:szCs w:val="16"/>
    </w:rPr>
  </w:style>
  <w:style w:type="character" w:customStyle="1" w:styleId="ae">
    <w:name w:val="Текст выноски Знак"/>
    <w:basedOn w:val="a0"/>
    <w:link w:val="ad"/>
    <w:rsid w:val="00BE62D7"/>
    <w:rPr>
      <w:rFonts w:ascii="Tahoma" w:eastAsia="Times New Roman" w:hAnsi="Tahoma" w:cs="Tahoma"/>
      <w:sz w:val="16"/>
      <w:szCs w:val="16"/>
      <w:lang w:eastAsia="ru-RU"/>
    </w:rPr>
  </w:style>
  <w:style w:type="paragraph" w:styleId="af">
    <w:name w:val="header"/>
    <w:basedOn w:val="a"/>
    <w:link w:val="af0"/>
    <w:rsid w:val="00BE62D7"/>
    <w:pPr>
      <w:tabs>
        <w:tab w:val="center" w:pos="4153"/>
        <w:tab w:val="right" w:pos="8306"/>
      </w:tabs>
    </w:pPr>
    <w:rPr>
      <w:sz w:val="28"/>
      <w:szCs w:val="20"/>
    </w:rPr>
  </w:style>
  <w:style w:type="character" w:customStyle="1" w:styleId="af0">
    <w:name w:val="Верхний колонтитул Знак"/>
    <w:basedOn w:val="a0"/>
    <w:link w:val="af"/>
    <w:uiPriority w:val="99"/>
    <w:rsid w:val="00BE62D7"/>
    <w:rPr>
      <w:rFonts w:ascii="Times New Roman" w:eastAsia="Times New Roman" w:hAnsi="Times New Roman" w:cs="Times New Roman"/>
      <w:sz w:val="28"/>
      <w:szCs w:val="20"/>
      <w:lang w:eastAsia="ru-RU"/>
    </w:rPr>
  </w:style>
  <w:style w:type="numbering" w:customStyle="1" w:styleId="31">
    <w:name w:val="Нет списка3"/>
    <w:next w:val="a2"/>
    <w:uiPriority w:val="99"/>
    <w:semiHidden/>
    <w:rsid w:val="00BE62D7"/>
  </w:style>
  <w:style w:type="table" w:customStyle="1" w:styleId="22">
    <w:name w:val="Сетка таблицы2"/>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rsid w:val="00BE62D7"/>
  </w:style>
  <w:style w:type="table" w:customStyle="1" w:styleId="32">
    <w:name w:val="Сетка таблицы3"/>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semiHidden/>
    <w:unhideWhenUsed/>
    <w:rsid w:val="003438FF"/>
    <w:rPr>
      <w:sz w:val="20"/>
      <w:szCs w:val="20"/>
    </w:rPr>
  </w:style>
  <w:style w:type="character" w:customStyle="1" w:styleId="af2">
    <w:name w:val="Текст сноски Знак"/>
    <w:basedOn w:val="a0"/>
    <w:link w:val="af1"/>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0"/>
    <w:link w:val="23"/>
    <w:uiPriority w:val="99"/>
    <w:semiHidden/>
    <w:rsid w:val="00162DD7"/>
    <w:rPr>
      <w:rFonts w:ascii="Times New Roman" w:eastAsia="Times New Roman" w:hAnsi="Times New Roman" w:cs="Times New Roman"/>
      <w:sz w:val="24"/>
      <w:szCs w:val="24"/>
      <w:lang w:eastAsia="ru-RU"/>
    </w:rPr>
  </w:style>
  <w:style w:type="character" w:styleId="af3">
    <w:name w:val="footnote reference"/>
    <w:basedOn w:val="a0"/>
    <w:uiPriority w:val="99"/>
    <w:semiHidden/>
    <w:unhideWhenUsed/>
    <w:rsid w:val="00185E54"/>
    <w:rPr>
      <w:vertAlign w:val="superscript"/>
    </w:rPr>
  </w:style>
  <w:style w:type="paragraph" w:customStyle="1" w:styleId="af4">
    <w:name w:val="Статья"/>
    <w:basedOn w:val="a"/>
    <w:next w:val="a"/>
    <w:rsid w:val="00872EFE"/>
    <w:pPr>
      <w:spacing w:line="288" w:lineRule="auto"/>
      <w:jc w:val="center"/>
    </w:pPr>
    <w:rPr>
      <w:b/>
      <w:bCs/>
      <w:sz w:val="28"/>
      <w:szCs w:val="28"/>
    </w:rPr>
  </w:style>
  <w:style w:type="paragraph" w:customStyle="1" w:styleId="af5">
    <w:name w:val="Стандарт"/>
    <w:basedOn w:val="a"/>
    <w:rsid w:val="00872EFE"/>
    <w:pPr>
      <w:spacing w:line="288" w:lineRule="auto"/>
      <w:ind w:firstLine="709"/>
      <w:jc w:val="both"/>
    </w:pPr>
    <w:rPr>
      <w:sz w:val="28"/>
      <w:szCs w:val="28"/>
    </w:rPr>
  </w:style>
  <w:style w:type="numbering" w:customStyle="1" w:styleId="5">
    <w:name w:val="Нет списка5"/>
    <w:next w:val="a2"/>
    <w:uiPriority w:val="99"/>
    <w:semiHidden/>
    <w:rsid w:val="005F2077"/>
  </w:style>
  <w:style w:type="table" w:customStyle="1" w:styleId="40">
    <w:name w:val="Сетка таблицы4"/>
    <w:basedOn w:val="a1"/>
    <w:next w:val="a3"/>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
    <w:name w:val="Нет списка6"/>
    <w:next w:val="a2"/>
    <w:uiPriority w:val="99"/>
    <w:semiHidden/>
    <w:rsid w:val="005F2077"/>
  </w:style>
  <w:style w:type="table" w:customStyle="1" w:styleId="50">
    <w:name w:val="Сетка таблицы5"/>
    <w:basedOn w:val="a1"/>
    <w:next w:val="a3"/>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3F0792"/>
  </w:style>
  <w:style w:type="numbering" w:customStyle="1" w:styleId="8">
    <w:name w:val="Нет списка8"/>
    <w:next w:val="a2"/>
    <w:uiPriority w:val="99"/>
    <w:semiHidden/>
    <w:rsid w:val="00DD516D"/>
  </w:style>
  <w:style w:type="table" w:customStyle="1" w:styleId="60">
    <w:name w:val="Сетка таблицы6"/>
    <w:basedOn w:val="a1"/>
    <w:next w:val="a3"/>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2"/>
    <w:semiHidden/>
    <w:rsid w:val="001A401C"/>
  </w:style>
  <w:style w:type="paragraph" w:styleId="af6">
    <w:name w:val="Block Text"/>
    <w:basedOn w:val="a"/>
    <w:rsid w:val="001A401C"/>
    <w:pPr>
      <w:spacing w:after="200" w:line="276" w:lineRule="auto"/>
      <w:ind w:left="-1134" w:right="-760"/>
    </w:pPr>
    <w:rPr>
      <w:rFonts w:ascii="Calibri" w:hAnsi="Calibri"/>
      <w:sz w:val="28"/>
      <w:szCs w:val="22"/>
    </w:rPr>
  </w:style>
  <w:style w:type="table" w:customStyle="1" w:styleId="70">
    <w:name w:val="Сетка таблицы7"/>
    <w:basedOn w:val="a1"/>
    <w:next w:val="a3"/>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Document Map"/>
    <w:basedOn w:val="a"/>
    <w:link w:val="af8"/>
    <w:semiHidden/>
    <w:rsid w:val="001A401C"/>
    <w:pPr>
      <w:shd w:val="clear" w:color="auto" w:fill="000080"/>
      <w:spacing w:after="200" w:line="276" w:lineRule="auto"/>
    </w:pPr>
    <w:rPr>
      <w:rFonts w:ascii="Tahoma" w:hAnsi="Tahoma" w:cs="Tahoma"/>
      <w:sz w:val="22"/>
      <w:szCs w:val="22"/>
    </w:rPr>
  </w:style>
  <w:style w:type="character" w:customStyle="1" w:styleId="af8">
    <w:name w:val="Схема документа Знак"/>
    <w:basedOn w:val="a0"/>
    <w:link w:val="af7"/>
    <w:semiHidden/>
    <w:rsid w:val="001A401C"/>
    <w:rPr>
      <w:rFonts w:ascii="Tahoma" w:eastAsia="Times New Roman" w:hAnsi="Tahoma" w:cs="Tahoma"/>
      <w:shd w:val="clear" w:color="auto" w:fill="000080"/>
      <w:lang w:eastAsia="ru-RU"/>
    </w:rPr>
  </w:style>
  <w:style w:type="paragraph" w:customStyle="1" w:styleId="14">
    <w:name w:val="Абзац списка1"/>
    <w:basedOn w:val="a"/>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footer"/>
    <w:basedOn w:val="a"/>
    <w:link w:val="afa"/>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a">
    <w:name w:val="Нижний колонтитул Знак"/>
    <w:basedOn w:val="a0"/>
    <w:link w:val="af9"/>
    <w:rsid w:val="001A401C"/>
    <w:rPr>
      <w:rFonts w:ascii="Calibri" w:eastAsia="Times New Roman" w:hAnsi="Calibri" w:cs="Times New Roman"/>
      <w:lang w:val="x-none" w:eastAsia="x-none"/>
    </w:rPr>
  </w:style>
  <w:style w:type="paragraph" w:customStyle="1" w:styleId="15">
    <w:name w:val="Обычный1"/>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b">
    <w:name w:val="No Spacing"/>
    <w:qFormat/>
    <w:rsid w:val="001A401C"/>
    <w:pPr>
      <w:spacing w:after="0" w:line="240" w:lineRule="auto"/>
    </w:pPr>
    <w:rPr>
      <w:rFonts w:ascii="Calibri" w:eastAsia="Times New Roman" w:hAnsi="Calibri" w:cs="Times New Roman"/>
      <w:lang w:eastAsia="ru-RU"/>
    </w:rPr>
  </w:style>
  <w:style w:type="paragraph" w:customStyle="1" w:styleId="16">
    <w:name w:val="Стиль1"/>
    <w:basedOn w:val="a4"/>
    <w:rsid w:val="001A401C"/>
    <w:pPr>
      <w:widowControl/>
      <w:autoSpaceDE/>
      <w:autoSpaceDN/>
      <w:adjustRightInd/>
      <w:ind w:firstLine="709"/>
      <w:jc w:val="both"/>
    </w:pPr>
    <w:rPr>
      <w:sz w:val="24"/>
      <w:szCs w:val="20"/>
    </w:rPr>
  </w:style>
  <w:style w:type="numbering" w:customStyle="1" w:styleId="100">
    <w:name w:val="Нет списка10"/>
    <w:next w:val="a2"/>
    <w:uiPriority w:val="99"/>
    <w:semiHidden/>
    <w:unhideWhenUsed/>
    <w:rsid w:val="003158FB"/>
  </w:style>
  <w:style w:type="paragraph" w:styleId="afc">
    <w:name w:val="Normal (Web)"/>
    <w:aliases w:val="Обычный (Web)1,Обычный (Web),Обычный (веб) Знак Знак,Обычный (Web) Знак Знак Знак,Знак Знак2"/>
    <w:basedOn w:val="a"/>
    <w:link w:val="afd"/>
    <w:uiPriority w:val="99"/>
    <w:unhideWhenUsed/>
    <w:qFormat/>
    <w:rsid w:val="003158FB"/>
    <w:pPr>
      <w:spacing w:before="100" w:beforeAutospacing="1" w:after="100" w:afterAutospacing="1"/>
    </w:pPr>
  </w:style>
  <w:style w:type="character" w:customStyle="1" w:styleId="17">
    <w:name w:val="Гиперссылка1"/>
    <w:basedOn w:val="a0"/>
    <w:rsid w:val="003158FB"/>
  </w:style>
  <w:style w:type="paragraph" w:customStyle="1" w:styleId="41">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0"/>
    <w:rsid w:val="003158FB"/>
  </w:style>
  <w:style w:type="numbering" w:customStyle="1" w:styleId="110">
    <w:name w:val="Нет списка11"/>
    <w:next w:val="a2"/>
    <w:uiPriority w:val="99"/>
    <w:semiHidden/>
    <w:rsid w:val="0039308E"/>
  </w:style>
  <w:style w:type="table" w:customStyle="1" w:styleId="80">
    <w:name w:val="Сетка таблицы8"/>
    <w:basedOn w:val="a1"/>
    <w:next w:val="a3"/>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39308E"/>
  </w:style>
  <w:style w:type="table" w:customStyle="1" w:styleId="90">
    <w:name w:val="Сетка таблицы9"/>
    <w:basedOn w:val="a1"/>
    <w:next w:val="a3"/>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page number"/>
    <w:basedOn w:val="a0"/>
    <w:rsid w:val="0039308E"/>
  </w:style>
  <w:style w:type="character" w:customStyle="1" w:styleId="33">
    <w:name w:val="Основной текст (3)_"/>
    <w:basedOn w:val="a0"/>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2"/>
    <w:uiPriority w:val="99"/>
    <w:semiHidden/>
    <w:rsid w:val="004804B7"/>
  </w:style>
  <w:style w:type="table" w:customStyle="1" w:styleId="101">
    <w:name w:val="Сетка таблицы10"/>
    <w:basedOn w:val="a1"/>
    <w:next w:val="a3"/>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rsid w:val="004804B7"/>
  </w:style>
  <w:style w:type="table" w:customStyle="1" w:styleId="111">
    <w:name w:val="Сетка таблицы11"/>
    <w:basedOn w:val="a1"/>
    <w:next w:val="a3"/>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rsid w:val="00FC0FBB"/>
  </w:style>
  <w:style w:type="table" w:customStyle="1" w:styleId="121">
    <w:name w:val="Сетка таблицы12"/>
    <w:basedOn w:val="a1"/>
    <w:next w:val="a3"/>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rsid w:val="00FC0FBB"/>
  </w:style>
  <w:style w:type="table" w:customStyle="1" w:styleId="131">
    <w:name w:val="Сетка таблицы13"/>
    <w:basedOn w:val="a1"/>
    <w:next w:val="a3"/>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68558D"/>
  </w:style>
  <w:style w:type="table" w:customStyle="1" w:styleId="141">
    <w:name w:val="Сетка таблицы14"/>
    <w:basedOn w:val="a1"/>
    <w:next w:val="a3"/>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uiPriority w:val="99"/>
    <w:rsid w:val="0068558D"/>
    <w:pPr>
      <w:spacing w:before="100" w:beforeAutospacing="1" w:after="100" w:afterAutospacing="1"/>
    </w:pPr>
  </w:style>
  <w:style w:type="character" w:customStyle="1" w:styleId="18">
    <w:name w:val="Строгий1"/>
    <w:basedOn w:val="a0"/>
    <w:rsid w:val="0068558D"/>
  </w:style>
  <w:style w:type="character" w:customStyle="1" w:styleId="30">
    <w:name w:val="Заголовок 3 Знак"/>
    <w:basedOn w:val="a0"/>
    <w:link w:val="3"/>
    <w:uiPriority w:val="9"/>
    <w:semiHidden/>
    <w:rsid w:val="00BE381A"/>
    <w:rPr>
      <w:rFonts w:asciiTheme="majorHAnsi" w:eastAsiaTheme="majorEastAsia" w:hAnsiTheme="majorHAnsi" w:cstheme="majorBidi"/>
      <w:b/>
      <w:bCs/>
      <w:color w:val="4F81BD" w:themeColor="accent1"/>
      <w:sz w:val="24"/>
      <w:szCs w:val="24"/>
      <w:lang w:eastAsia="ru-RU"/>
    </w:rPr>
  </w:style>
  <w:style w:type="numbering" w:customStyle="1" w:styleId="180">
    <w:name w:val="Нет списка18"/>
    <w:next w:val="a2"/>
    <w:semiHidden/>
    <w:rsid w:val="005B2F8B"/>
  </w:style>
  <w:style w:type="table" w:customStyle="1" w:styleId="151">
    <w:name w:val="Сетка таблицы15"/>
    <w:basedOn w:val="a1"/>
    <w:next w:val="a3"/>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uiPriority w:val="99"/>
    <w:semiHidden/>
    <w:rsid w:val="005B2F8B"/>
  </w:style>
  <w:style w:type="table" w:customStyle="1" w:styleId="161">
    <w:name w:val="Сетка таблицы16"/>
    <w:basedOn w:val="a1"/>
    <w:next w:val="a3"/>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5B2F8B"/>
  </w:style>
  <w:style w:type="table" w:customStyle="1" w:styleId="171">
    <w:name w:val="Сетка таблицы17"/>
    <w:basedOn w:val="a1"/>
    <w:next w:val="a3"/>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rsid w:val="00AC5CC1"/>
  </w:style>
  <w:style w:type="table" w:customStyle="1" w:styleId="181">
    <w:name w:val="Сетка таблицы18"/>
    <w:basedOn w:val="a1"/>
    <w:next w:val="a3"/>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C5CC1"/>
    <w:rPr>
      <w:rFonts w:ascii="Arial" w:eastAsia="Times New Roman" w:hAnsi="Arial" w:cs="Arial"/>
      <w:sz w:val="20"/>
      <w:szCs w:val="20"/>
      <w:lang w:eastAsia="ru-RU"/>
    </w:rPr>
  </w:style>
  <w:style w:type="numbering" w:customStyle="1" w:styleId="220">
    <w:name w:val="Нет списка22"/>
    <w:next w:val="a2"/>
    <w:uiPriority w:val="99"/>
    <w:semiHidden/>
    <w:rsid w:val="00AC5CC1"/>
  </w:style>
  <w:style w:type="table" w:customStyle="1" w:styleId="190">
    <w:name w:val="Сетка таблицы19"/>
    <w:basedOn w:val="a1"/>
    <w:next w:val="a3"/>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54676"/>
  </w:style>
  <w:style w:type="numbering" w:customStyle="1" w:styleId="240">
    <w:name w:val="Нет списка24"/>
    <w:next w:val="a2"/>
    <w:uiPriority w:val="99"/>
    <w:semiHidden/>
    <w:rsid w:val="002A4871"/>
  </w:style>
  <w:style w:type="table" w:customStyle="1" w:styleId="201">
    <w:name w:val="Сетка таблицы20"/>
    <w:basedOn w:val="a1"/>
    <w:next w:val="a3"/>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rsid w:val="002A4871"/>
  </w:style>
  <w:style w:type="table" w:customStyle="1" w:styleId="211">
    <w:name w:val="Сетка таблицы21"/>
    <w:basedOn w:val="a1"/>
    <w:next w:val="a3"/>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Основной текст (5)_"/>
    <w:basedOn w:val="a0"/>
    <w:link w:val="510"/>
    <w:locked/>
    <w:rsid w:val="00714BF5"/>
    <w:rPr>
      <w:rFonts w:ascii="Times New Roman" w:hAnsi="Times New Roman" w:cs="Times New Roman"/>
      <w:sz w:val="19"/>
      <w:szCs w:val="19"/>
      <w:shd w:val="clear" w:color="auto" w:fill="FFFFFF"/>
    </w:rPr>
  </w:style>
  <w:style w:type="paragraph" w:customStyle="1" w:styleId="510">
    <w:name w:val="Основной текст (5)1"/>
    <w:basedOn w:val="a"/>
    <w:link w:val="51"/>
    <w:rsid w:val="00714BF5"/>
    <w:pPr>
      <w:widowControl w:val="0"/>
      <w:shd w:val="clear" w:color="auto" w:fill="FFFFFF"/>
      <w:spacing w:before="360" w:after="360" w:line="240" w:lineRule="atLeast"/>
      <w:ind w:hanging="200"/>
      <w:jc w:val="center"/>
    </w:pPr>
    <w:rPr>
      <w:rFonts w:eastAsiaTheme="minorHAnsi"/>
      <w:sz w:val="19"/>
      <w:szCs w:val="19"/>
      <w:lang w:eastAsia="en-US"/>
    </w:rPr>
  </w:style>
  <w:style w:type="character" w:customStyle="1" w:styleId="91">
    <w:name w:val="Основной текст + 9"/>
    <w:aliases w:val="5 pt,Полужирный"/>
    <w:basedOn w:val="a5"/>
    <w:rsid w:val="00714BF5"/>
    <w:rPr>
      <w:rFonts w:ascii="Times New Roman" w:eastAsia="Times New Roman" w:hAnsi="Times New Roman" w:cs="Times New Roman" w:hint="default"/>
      <w:b/>
      <w:bCs/>
      <w:strike w:val="0"/>
      <w:dstrike w:val="0"/>
      <w:sz w:val="19"/>
      <w:szCs w:val="19"/>
      <w:u w:val="none"/>
      <w:effect w:val="none"/>
      <w:shd w:val="clear" w:color="auto" w:fill="FFFFFF"/>
      <w:lang w:eastAsia="ru-RU"/>
    </w:rPr>
  </w:style>
  <w:style w:type="character" w:customStyle="1" w:styleId="910">
    <w:name w:val="Основной текст + 91"/>
    <w:aliases w:val="5 pt1"/>
    <w:basedOn w:val="a5"/>
    <w:rsid w:val="00714BF5"/>
    <w:rPr>
      <w:rFonts w:ascii="Times New Roman" w:eastAsia="Times New Roman" w:hAnsi="Times New Roman" w:cs="Times New Roman" w:hint="default"/>
      <w:strike w:val="0"/>
      <w:dstrike w:val="0"/>
      <w:sz w:val="19"/>
      <w:szCs w:val="19"/>
      <w:u w:val="none"/>
      <w:effect w:val="none"/>
      <w:shd w:val="clear" w:color="auto" w:fill="FFFFFF"/>
      <w:lang w:eastAsia="ru-RU"/>
    </w:rPr>
  </w:style>
  <w:style w:type="character" w:customStyle="1" w:styleId="5Exact">
    <w:name w:val="Основной текст (5) Exact"/>
    <w:basedOn w:val="a0"/>
    <w:rsid w:val="00714BF5"/>
    <w:rPr>
      <w:rFonts w:ascii="Times New Roman" w:hAnsi="Times New Roman" w:cs="Times New Roman" w:hint="default"/>
      <w:strike w:val="0"/>
      <w:dstrike w:val="0"/>
      <w:sz w:val="18"/>
      <w:szCs w:val="18"/>
      <w:u w:val="none"/>
      <w:effect w:val="none"/>
    </w:rPr>
  </w:style>
  <w:style w:type="numbering" w:customStyle="1" w:styleId="26">
    <w:name w:val="Нет списка26"/>
    <w:next w:val="a2"/>
    <w:uiPriority w:val="99"/>
    <w:semiHidden/>
    <w:unhideWhenUsed/>
    <w:rsid w:val="00714BF5"/>
  </w:style>
  <w:style w:type="character" w:customStyle="1" w:styleId="WW8Num1z0">
    <w:name w:val="WW8Num1z0"/>
    <w:rsid w:val="00714BF5"/>
  </w:style>
  <w:style w:type="character" w:customStyle="1" w:styleId="WW8Num1z1">
    <w:name w:val="WW8Num1z1"/>
    <w:rsid w:val="00714BF5"/>
  </w:style>
  <w:style w:type="character" w:customStyle="1" w:styleId="WW8Num1z2">
    <w:name w:val="WW8Num1z2"/>
    <w:rsid w:val="00714BF5"/>
  </w:style>
  <w:style w:type="character" w:customStyle="1" w:styleId="WW8Num1z3">
    <w:name w:val="WW8Num1z3"/>
    <w:rsid w:val="00714BF5"/>
  </w:style>
  <w:style w:type="character" w:customStyle="1" w:styleId="WW8Num1z4">
    <w:name w:val="WW8Num1z4"/>
    <w:rsid w:val="00714BF5"/>
  </w:style>
  <w:style w:type="character" w:customStyle="1" w:styleId="WW8Num1z5">
    <w:name w:val="WW8Num1z5"/>
    <w:rsid w:val="00714BF5"/>
  </w:style>
  <w:style w:type="character" w:customStyle="1" w:styleId="WW8Num1z6">
    <w:name w:val="WW8Num1z6"/>
    <w:rsid w:val="00714BF5"/>
  </w:style>
  <w:style w:type="character" w:customStyle="1" w:styleId="WW8Num1z7">
    <w:name w:val="WW8Num1z7"/>
    <w:rsid w:val="00714BF5"/>
  </w:style>
  <w:style w:type="character" w:customStyle="1" w:styleId="WW8Num1z8">
    <w:name w:val="WW8Num1z8"/>
    <w:rsid w:val="00714BF5"/>
  </w:style>
  <w:style w:type="character" w:customStyle="1" w:styleId="27">
    <w:name w:val="Основной шрифт абзаца2"/>
    <w:rsid w:val="00714BF5"/>
  </w:style>
  <w:style w:type="character" w:customStyle="1" w:styleId="1a">
    <w:name w:val="Основной шрифт абзаца1"/>
    <w:rsid w:val="00714BF5"/>
  </w:style>
  <w:style w:type="character" w:styleId="aff">
    <w:name w:val="Placeholder Text"/>
    <w:rsid w:val="00714BF5"/>
    <w:rPr>
      <w:color w:val="808080"/>
    </w:rPr>
  </w:style>
  <w:style w:type="paragraph" w:customStyle="1" w:styleId="aff0">
    <w:name w:val="Заголовок"/>
    <w:basedOn w:val="a"/>
    <w:next w:val="a4"/>
    <w:rsid w:val="00714BF5"/>
    <w:pPr>
      <w:keepNext/>
      <w:suppressAutoHyphens/>
      <w:spacing w:before="240" w:after="120"/>
    </w:pPr>
    <w:rPr>
      <w:rFonts w:ascii="Liberation Sans" w:eastAsia="Microsoft YaHei" w:hAnsi="Liberation Sans" w:cs="Mangal"/>
      <w:sz w:val="28"/>
      <w:szCs w:val="28"/>
      <w:lang w:eastAsia="zh-CN"/>
    </w:rPr>
  </w:style>
  <w:style w:type="paragraph" w:styleId="aff1">
    <w:name w:val="List"/>
    <w:basedOn w:val="a4"/>
    <w:rsid w:val="00714BF5"/>
    <w:pPr>
      <w:widowControl/>
      <w:suppressAutoHyphens/>
      <w:autoSpaceDE/>
      <w:autoSpaceDN/>
      <w:adjustRightInd/>
    </w:pPr>
    <w:rPr>
      <w:rFonts w:cs="Mangal"/>
      <w:szCs w:val="20"/>
      <w:lang w:eastAsia="zh-CN"/>
    </w:rPr>
  </w:style>
  <w:style w:type="paragraph" w:styleId="aff2">
    <w:name w:val="caption"/>
    <w:basedOn w:val="a"/>
    <w:qFormat/>
    <w:rsid w:val="00714BF5"/>
    <w:pPr>
      <w:suppressLineNumbers/>
      <w:suppressAutoHyphens/>
      <w:spacing w:before="120" w:after="120"/>
    </w:pPr>
    <w:rPr>
      <w:rFonts w:cs="Mangal"/>
      <w:i/>
      <w:iCs/>
      <w:lang w:eastAsia="zh-CN"/>
    </w:rPr>
  </w:style>
  <w:style w:type="paragraph" w:customStyle="1" w:styleId="28">
    <w:name w:val="Указатель2"/>
    <w:basedOn w:val="a"/>
    <w:rsid w:val="00714BF5"/>
    <w:pPr>
      <w:suppressLineNumbers/>
      <w:suppressAutoHyphens/>
    </w:pPr>
    <w:rPr>
      <w:rFonts w:cs="Mangal"/>
      <w:sz w:val="20"/>
      <w:szCs w:val="20"/>
      <w:lang w:eastAsia="zh-CN"/>
    </w:rPr>
  </w:style>
  <w:style w:type="paragraph" w:customStyle="1" w:styleId="1b">
    <w:name w:val="Название объекта1"/>
    <w:basedOn w:val="a"/>
    <w:rsid w:val="00714BF5"/>
    <w:pPr>
      <w:suppressLineNumbers/>
      <w:suppressAutoHyphens/>
      <w:spacing w:before="120" w:after="120"/>
    </w:pPr>
    <w:rPr>
      <w:rFonts w:cs="Mangal"/>
      <w:i/>
      <w:iCs/>
      <w:lang w:eastAsia="zh-CN"/>
    </w:rPr>
  </w:style>
  <w:style w:type="paragraph" w:customStyle="1" w:styleId="1c">
    <w:name w:val="Указатель1"/>
    <w:basedOn w:val="a"/>
    <w:rsid w:val="00714BF5"/>
    <w:pPr>
      <w:suppressLineNumbers/>
      <w:suppressAutoHyphens/>
    </w:pPr>
    <w:rPr>
      <w:rFonts w:cs="Mangal"/>
      <w:sz w:val="20"/>
      <w:szCs w:val="20"/>
      <w:lang w:eastAsia="zh-CN"/>
    </w:rPr>
  </w:style>
  <w:style w:type="paragraph" w:customStyle="1" w:styleId="Postan">
    <w:name w:val="Postan"/>
    <w:basedOn w:val="a"/>
    <w:rsid w:val="00714BF5"/>
    <w:pPr>
      <w:suppressAutoHyphens/>
      <w:jc w:val="center"/>
    </w:pPr>
    <w:rPr>
      <w:sz w:val="28"/>
      <w:szCs w:val="20"/>
      <w:lang w:eastAsia="zh-CN"/>
    </w:rPr>
  </w:style>
  <w:style w:type="paragraph" w:customStyle="1" w:styleId="aff3">
    <w:name w:val="Знак"/>
    <w:basedOn w:val="a"/>
    <w:rsid w:val="00714BF5"/>
    <w:pPr>
      <w:suppressAutoHyphens/>
      <w:spacing w:after="160" w:line="240" w:lineRule="exact"/>
    </w:pPr>
    <w:rPr>
      <w:rFonts w:ascii="Verdana" w:hAnsi="Verdana" w:cs="Verdana"/>
      <w:lang w:val="en-US" w:eastAsia="zh-CN"/>
    </w:rPr>
  </w:style>
  <w:style w:type="numbering" w:customStyle="1" w:styleId="270">
    <w:name w:val="Нет списка27"/>
    <w:next w:val="a2"/>
    <w:uiPriority w:val="99"/>
    <w:semiHidden/>
    <w:rsid w:val="00CA6611"/>
  </w:style>
  <w:style w:type="table" w:customStyle="1" w:styleId="221">
    <w:name w:val="Сетка таблицы22"/>
    <w:basedOn w:val="a1"/>
    <w:next w:val="a3"/>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rsid w:val="00CA6611"/>
  </w:style>
  <w:style w:type="table" w:customStyle="1" w:styleId="231">
    <w:name w:val="Сетка таблицы23"/>
    <w:basedOn w:val="a1"/>
    <w:next w:val="a3"/>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2"/>
    <w:uiPriority w:val="99"/>
    <w:semiHidden/>
    <w:rsid w:val="00CA6611"/>
  </w:style>
  <w:style w:type="table" w:customStyle="1" w:styleId="241">
    <w:name w:val="Сетка таблицы24"/>
    <w:basedOn w:val="a1"/>
    <w:next w:val="a3"/>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Обычный (веб) Знак"/>
    <w:aliases w:val="Обычный (Web)1 Знак,Обычный (Web) Знак,Обычный (веб) Знак Знак Знак,Обычный (Web) Знак Знак Знак Знак,Знак Знак2 Знак"/>
    <w:link w:val="afc"/>
    <w:uiPriority w:val="99"/>
    <w:locked/>
    <w:rsid w:val="0075462A"/>
    <w:rPr>
      <w:rFonts w:ascii="Times New Roman" w:eastAsia="Times New Roman" w:hAnsi="Times New Roman" w:cs="Times New Roman"/>
      <w:sz w:val="24"/>
      <w:szCs w:val="24"/>
      <w:lang w:eastAsia="ru-RU"/>
    </w:rPr>
  </w:style>
  <w:style w:type="paragraph" w:customStyle="1" w:styleId="pcenter">
    <w:name w:val="pcenter"/>
    <w:basedOn w:val="a"/>
    <w:uiPriority w:val="99"/>
    <w:qFormat/>
    <w:rsid w:val="007546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98239">
      <w:bodyDiv w:val="1"/>
      <w:marLeft w:val="0"/>
      <w:marRight w:val="0"/>
      <w:marTop w:val="0"/>
      <w:marBottom w:val="0"/>
      <w:divBdr>
        <w:top w:val="none" w:sz="0" w:space="0" w:color="auto"/>
        <w:left w:val="none" w:sz="0" w:space="0" w:color="auto"/>
        <w:bottom w:val="none" w:sz="0" w:space="0" w:color="auto"/>
        <w:right w:val="none" w:sz="0" w:space="0" w:color="auto"/>
      </w:divBdr>
    </w:div>
    <w:div w:id="237980635">
      <w:bodyDiv w:val="1"/>
      <w:marLeft w:val="0"/>
      <w:marRight w:val="0"/>
      <w:marTop w:val="0"/>
      <w:marBottom w:val="0"/>
      <w:divBdr>
        <w:top w:val="none" w:sz="0" w:space="0" w:color="auto"/>
        <w:left w:val="none" w:sz="0" w:space="0" w:color="auto"/>
        <w:bottom w:val="none" w:sz="0" w:space="0" w:color="auto"/>
        <w:right w:val="none" w:sz="0" w:space="0" w:color="auto"/>
      </w:divBdr>
    </w:div>
    <w:div w:id="252935377">
      <w:bodyDiv w:val="1"/>
      <w:marLeft w:val="0"/>
      <w:marRight w:val="0"/>
      <w:marTop w:val="0"/>
      <w:marBottom w:val="0"/>
      <w:divBdr>
        <w:top w:val="none" w:sz="0" w:space="0" w:color="auto"/>
        <w:left w:val="none" w:sz="0" w:space="0" w:color="auto"/>
        <w:bottom w:val="none" w:sz="0" w:space="0" w:color="auto"/>
        <w:right w:val="none" w:sz="0" w:space="0" w:color="auto"/>
      </w:divBdr>
    </w:div>
    <w:div w:id="319895733">
      <w:bodyDiv w:val="1"/>
      <w:marLeft w:val="0"/>
      <w:marRight w:val="0"/>
      <w:marTop w:val="0"/>
      <w:marBottom w:val="0"/>
      <w:divBdr>
        <w:top w:val="none" w:sz="0" w:space="0" w:color="auto"/>
        <w:left w:val="none" w:sz="0" w:space="0" w:color="auto"/>
        <w:bottom w:val="none" w:sz="0" w:space="0" w:color="auto"/>
        <w:right w:val="none" w:sz="0" w:space="0" w:color="auto"/>
      </w:divBdr>
    </w:div>
    <w:div w:id="375928560">
      <w:bodyDiv w:val="1"/>
      <w:marLeft w:val="0"/>
      <w:marRight w:val="0"/>
      <w:marTop w:val="0"/>
      <w:marBottom w:val="0"/>
      <w:divBdr>
        <w:top w:val="none" w:sz="0" w:space="0" w:color="auto"/>
        <w:left w:val="none" w:sz="0" w:space="0" w:color="auto"/>
        <w:bottom w:val="none" w:sz="0" w:space="0" w:color="auto"/>
        <w:right w:val="none" w:sz="0" w:space="0" w:color="auto"/>
      </w:divBdr>
    </w:div>
    <w:div w:id="464465521">
      <w:bodyDiv w:val="1"/>
      <w:marLeft w:val="0"/>
      <w:marRight w:val="0"/>
      <w:marTop w:val="0"/>
      <w:marBottom w:val="0"/>
      <w:divBdr>
        <w:top w:val="none" w:sz="0" w:space="0" w:color="auto"/>
        <w:left w:val="none" w:sz="0" w:space="0" w:color="auto"/>
        <w:bottom w:val="none" w:sz="0" w:space="0" w:color="auto"/>
        <w:right w:val="none" w:sz="0" w:space="0" w:color="auto"/>
      </w:divBdr>
    </w:div>
    <w:div w:id="479078902">
      <w:bodyDiv w:val="1"/>
      <w:marLeft w:val="0"/>
      <w:marRight w:val="0"/>
      <w:marTop w:val="0"/>
      <w:marBottom w:val="0"/>
      <w:divBdr>
        <w:top w:val="none" w:sz="0" w:space="0" w:color="auto"/>
        <w:left w:val="none" w:sz="0" w:space="0" w:color="auto"/>
        <w:bottom w:val="none" w:sz="0" w:space="0" w:color="auto"/>
        <w:right w:val="none" w:sz="0" w:space="0" w:color="auto"/>
      </w:divBdr>
    </w:div>
    <w:div w:id="495271044">
      <w:bodyDiv w:val="1"/>
      <w:marLeft w:val="0"/>
      <w:marRight w:val="0"/>
      <w:marTop w:val="0"/>
      <w:marBottom w:val="0"/>
      <w:divBdr>
        <w:top w:val="none" w:sz="0" w:space="0" w:color="auto"/>
        <w:left w:val="none" w:sz="0" w:space="0" w:color="auto"/>
        <w:bottom w:val="none" w:sz="0" w:space="0" w:color="auto"/>
        <w:right w:val="none" w:sz="0" w:space="0" w:color="auto"/>
      </w:divBdr>
    </w:div>
    <w:div w:id="535855096">
      <w:bodyDiv w:val="1"/>
      <w:marLeft w:val="0"/>
      <w:marRight w:val="0"/>
      <w:marTop w:val="0"/>
      <w:marBottom w:val="0"/>
      <w:divBdr>
        <w:top w:val="none" w:sz="0" w:space="0" w:color="auto"/>
        <w:left w:val="none" w:sz="0" w:space="0" w:color="auto"/>
        <w:bottom w:val="none" w:sz="0" w:space="0" w:color="auto"/>
        <w:right w:val="none" w:sz="0" w:space="0" w:color="auto"/>
      </w:divBdr>
    </w:div>
    <w:div w:id="549655058">
      <w:bodyDiv w:val="1"/>
      <w:marLeft w:val="0"/>
      <w:marRight w:val="0"/>
      <w:marTop w:val="0"/>
      <w:marBottom w:val="0"/>
      <w:divBdr>
        <w:top w:val="none" w:sz="0" w:space="0" w:color="auto"/>
        <w:left w:val="none" w:sz="0" w:space="0" w:color="auto"/>
        <w:bottom w:val="none" w:sz="0" w:space="0" w:color="auto"/>
        <w:right w:val="none" w:sz="0" w:space="0" w:color="auto"/>
      </w:divBdr>
    </w:div>
    <w:div w:id="587547062">
      <w:bodyDiv w:val="1"/>
      <w:marLeft w:val="0"/>
      <w:marRight w:val="0"/>
      <w:marTop w:val="0"/>
      <w:marBottom w:val="0"/>
      <w:divBdr>
        <w:top w:val="none" w:sz="0" w:space="0" w:color="auto"/>
        <w:left w:val="none" w:sz="0" w:space="0" w:color="auto"/>
        <w:bottom w:val="none" w:sz="0" w:space="0" w:color="auto"/>
        <w:right w:val="none" w:sz="0" w:space="0" w:color="auto"/>
      </w:divBdr>
    </w:div>
    <w:div w:id="609774657">
      <w:bodyDiv w:val="1"/>
      <w:marLeft w:val="0"/>
      <w:marRight w:val="0"/>
      <w:marTop w:val="0"/>
      <w:marBottom w:val="0"/>
      <w:divBdr>
        <w:top w:val="none" w:sz="0" w:space="0" w:color="auto"/>
        <w:left w:val="none" w:sz="0" w:space="0" w:color="auto"/>
        <w:bottom w:val="none" w:sz="0" w:space="0" w:color="auto"/>
        <w:right w:val="none" w:sz="0" w:space="0" w:color="auto"/>
      </w:divBdr>
    </w:div>
    <w:div w:id="635961418">
      <w:bodyDiv w:val="1"/>
      <w:marLeft w:val="0"/>
      <w:marRight w:val="0"/>
      <w:marTop w:val="0"/>
      <w:marBottom w:val="0"/>
      <w:divBdr>
        <w:top w:val="none" w:sz="0" w:space="0" w:color="auto"/>
        <w:left w:val="none" w:sz="0" w:space="0" w:color="auto"/>
        <w:bottom w:val="none" w:sz="0" w:space="0" w:color="auto"/>
        <w:right w:val="none" w:sz="0" w:space="0" w:color="auto"/>
      </w:divBdr>
    </w:div>
    <w:div w:id="701829816">
      <w:bodyDiv w:val="1"/>
      <w:marLeft w:val="0"/>
      <w:marRight w:val="0"/>
      <w:marTop w:val="0"/>
      <w:marBottom w:val="0"/>
      <w:divBdr>
        <w:top w:val="none" w:sz="0" w:space="0" w:color="auto"/>
        <w:left w:val="none" w:sz="0" w:space="0" w:color="auto"/>
        <w:bottom w:val="none" w:sz="0" w:space="0" w:color="auto"/>
        <w:right w:val="none" w:sz="0" w:space="0" w:color="auto"/>
      </w:divBdr>
    </w:div>
    <w:div w:id="727071436">
      <w:bodyDiv w:val="1"/>
      <w:marLeft w:val="0"/>
      <w:marRight w:val="0"/>
      <w:marTop w:val="0"/>
      <w:marBottom w:val="0"/>
      <w:divBdr>
        <w:top w:val="none" w:sz="0" w:space="0" w:color="auto"/>
        <w:left w:val="none" w:sz="0" w:space="0" w:color="auto"/>
        <w:bottom w:val="none" w:sz="0" w:space="0" w:color="auto"/>
        <w:right w:val="none" w:sz="0" w:space="0" w:color="auto"/>
      </w:divBdr>
    </w:div>
    <w:div w:id="732511031">
      <w:bodyDiv w:val="1"/>
      <w:marLeft w:val="0"/>
      <w:marRight w:val="0"/>
      <w:marTop w:val="0"/>
      <w:marBottom w:val="0"/>
      <w:divBdr>
        <w:top w:val="none" w:sz="0" w:space="0" w:color="auto"/>
        <w:left w:val="none" w:sz="0" w:space="0" w:color="auto"/>
        <w:bottom w:val="none" w:sz="0" w:space="0" w:color="auto"/>
        <w:right w:val="none" w:sz="0" w:space="0" w:color="auto"/>
      </w:divBdr>
    </w:div>
    <w:div w:id="828642516">
      <w:bodyDiv w:val="1"/>
      <w:marLeft w:val="0"/>
      <w:marRight w:val="0"/>
      <w:marTop w:val="0"/>
      <w:marBottom w:val="0"/>
      <w:divBdr>
        <w:top w:val="none" w:sz="0" w:space="0" w:color="auto"/>
        <w:left w:val="none" w:sz="0" w:space="0" w:color="auto"/>
        <w:bottom w:val="none" w:sz="0" w:space="0" w:color="auto"/>
        <w:right w:val="none" w:sz="0" w:space="0" w:color="auto"/>
      </w:divBdr>
    </w:div>
    <w:div w:id="932392859">
      <w:bodyDiv w:val="1"/>
      <w:marLeft w:val="0"/>
      <w:marRight w:val="0"/>
      <w:marTop w:val="0"/>
      <w:marBottom w:val="0"/>
      <w:divBdr>
        <w:top w:val="none" w:sz="0" w:space="0" w:color="auto"/>
        <w:left w:val="none" w:sz="0" w:space="0" w:color="auto"/>
        <w:bottom w:val="none" w:sz="0" w:space="0" w:color="auto"/>
        <w:right w:val="none" w:sz="0" w:space="0" w:color="auto"/>
      </w:divBdr>
    </w:div>
    <w:div w:id="1197305205">
      <w:bodyDiv w:val="1"/>
      <w:marLeft w:val="0"/>
      <w:marRight w:val="0"/>
      <w:marTop w:val="0"/>
      <w:marBottom w:val="0"/>
      <w:divBdr>
        <w:top w:val="none" w:sz="0" w:space="0" w:color="auto"/>
        <w:left w:val="none" w:sz="0" w:space="0" w:color="auto"/>
        <w:bottom w:val="none" w:sz="0" w:space="0" w:color="auto"/>
        <w:right w:val="none" w:sz="0" w:space="0" w:color="auto"/>
      </w:divBdr>
    </w:div>
    <w:div w:id="1317027194">
      <w:bodyDiv w:val="1"/>
      <w:marLeft w:val="0"/>
      <w:marRight w:val="0"/>
      <w:marTop w:val="0"/>
      <w:marBottom w:val="0"/>
      <w:divBdr>
        <w:top w:val="none" w:sz="0" w:space="0" w:color="auto"/>
        <w:left w:val="none" w:sz="0" w:space="0" w:color="auto"/>
        <w:bottom w:val="none" w:sz="0" w:space="0" w:color="auto"/>
        <w:right w:val="none" w:sz="0" w:space="0" w:color="auto"/>
      </w:divBdr>
    </w:div>
    <w:div w:id="1432552337">
      <w:bodyDiv w:val="1"/>
      <w:marLeft w:val="0"/>
      <w:marRight w:val="0"/>
      <w:marTop w:val="0"/>
      <w:marBottom w:val="0"/>
      <w:divBdr>
        <w:top w:val="none" w:sz="0" w:space="0" w:color="auto"/>
        <w:left w:val="none" w:sz="0" w:space="0" w:color="auto"/>
        <w:bottom w:val="none" w:sz="0" w:space="0" w:color="auto"/>
        <w:right w:val="none" w:sz="0" w:space="0" w:color="auto"/>
      </w:divBdr>
    </w:div>
    <w:div w:id="1446346078">
      <w:bodyDiv w:val="1"/>
      <w:marLeft w:val="0"/>
      <w:marRight w:val="0"/>
      <w:marTop w:val="0"/>
      <w:marBottom w:val="0"/>
      <w:divBdr>
        <w:top w:val="none" w:sz="0" w:space="0" w:color="auto"/>
        <w:left w:val="none" w:sz="0" w:space="0" w:color="auto"/>
        <w:bottom w:val="none" w:sz="0" w:space="0" w:color="auto"/>
        <w:right w:val="none" w:sz="0" w:space="0" w:color="auto"/>
      </w:divBdr>
    </w:div>
    <w:div w:id="1631547590">
      <w:bodyDiv w:val="1"/>
      <w:marLeft w:val="0"/>
      <w:marRight w:val="0"/>
      <w:marTop w:val="0"/>
      <w:marBottom w:val="0"/>
      <w:divBdr>
        <w:top w:val="none" w:sz="0" w:space="0" w:color="auto"/>
        <w:left w:val="none" w:sz="0" w:space="0" w:color="auto"/>
        <w:bottom w:val="none" w:sz="0" w:space="0" w:color="auto"/>
        <w:right w:val="none" w:sz="0" w:space="0" w:color="auto"/>
      </w:divBdr>
    </w:div>
    <w:div w:id="1638026561">
      <w:bodyDiv w:val="1"/>
      <w:marLeft w:val="0"/>
      <w:marRight w:val="0"/>
      <w:marTop w:val="0"/>
      <w:marBottom w:val="0"/>
      <w:divBdr>
        <w:top w:val="none" w:sz="0" w:space="0" w:color="auto"/>
        <w:left w:val="none" w:sz="0" w:space="0" w:color="auto"/>
        <w:bottom w:val="none" w:sz="0" w:space="0" w:color="auto"/>
        <w:right w:val="none" w:sz="0" w:space="0" w:color="auto"/>
      </w:divBdr>
    </w:div>
    <w:div w:id="1674843798">
      <w:bodyDiv w:val="1"/>
      <w:marLeft w:val="0"/>
      <w:marRight w:val="0"/>
      <w:marTop w:val="0"/>
      <w:marBottom w:val="0"/>
      <w:divBdr>
        <w:top w:val="none" w:sz="0" w:space="0" w:color="auto"/>
        <w:left w:val="none" w:sz="0" w:space="0" w:color="auto"/>
        <w:bottom w:val="none" w:sz="0" w:space="0" w:color="auto"/>
        <w:right w:val="none" w:sz="0" w:space="0" w:color="auto"/>
      </w:divBdr>
    </w:div>
    <w:div w:id="1823348095">
      <w:bodyDiv w:val="1"/>
      <w:marLeft w:val="0"/>
      <w:marRight w:val="0"/>
      <w:marTop w:val="0"/>
      <w:marBottom w:val="0"/>
      <w:divBdr>
        <w:top w:val="none" w:sz="0" w:space="0" w:color="auto"/>
        <w:left w:val="none" w:sz="0" w:space="0" w:color="auto"/>
        <w:bottom w:val="none" w:sz="0" w:space="0" w:color="auto"/>
        <w:right w:val="none" w:sz="0" w:space="0" w:color="auto"/>
      </w:divBdr>
    </w:div>
    <w:div w:id="1903255259">
      <w:bodyDiv w:val="1"/>
      <w:marLeft w:val="0"/>
      <w:marRight w:val="0"/>
      <w:marTop w:val="0"/>
      <w:marBottom w:val="0"/>
      <w:divBdr>
        <w:top w:val="none" w:sz="0" w:space="0" w:color="auto"/>
        <w:left w:val="none" w:sz="0" w:space="0" w:color="auto"/>
        <w:bottom w:val="none" w:sz="0" w:space="0" w:color="auto"/>
        <w:right w:val="none" w:sz="0" w:space="0" w:color="auto"/>
      </w:divBdr>
    </w:div>
    <w:div w:id="1929264960">
      <w:bodyDiv w:val="1"/>
      <w:marLeft w:val="0"/>
      <w:marRight w:val="0"/>
      <w:marTop w:val="0"/>
      <w:marBottom w:val="0"/>
      <w:divBdr>
        <w:top w:val="none" w:sz="0" w:space="0" w:color="auto"/>
        <w:left w:val="none" w:sz="0" w:space="0" w:color="auto"/>
        <w:bottom w:val="none" w:sz="0" w:space="0" w:color="auto"/>
        <w:right w:val="none" w:sz="0" w:space="0" w:color="auto"/>
      </w:divBdr>
    </w:div>
    <w:div w:id="1932471790">
      <w:bodyDiv w:val="1"/>
      <w:marLeft w:val="0"/>
      <w:marRight w:val="0"/>
      <w:marTop w:val="0"/>
      <w:marBottom w:val="0"/>
      <w:divBdr>
        <w:top w:val="none" w:sz="0" w:space="0" w:color="auto"/>
        <w:left w:val="none" w:sz="0" w:space="0" w:color="auto"/>
        <w:bottom w:val="none" w:sz="0" w:space="0" w:color="auto"/>
        <w:right w:val="none" w:sz="0" w:space="0" w:color="auto"/>
      </w:divBdr>
    </w:div>
    <w:div w:id="1946420730">
      <w:bodyDiv w:val="1"/>
      <w:marLeft w:val="0"/>
      <w:marRight w:val="0"/>
      <w:marTop w:val="0"/>
      <w:marBottom w:val="0"/>
      <w:divBdr>
        <w:top w:val="none" w:sz="0" w:space="0" w:color="auto"/>
        <w:left w:val="none" w:sz="0" w:space="0" w:color="auto"/>
        <w:bottom w:val="none" w:sz="0" w:space="0" w:color="auto"/>
        <w:right w:val="none" w:sz="0" w:space="0" w:color="auto"/>
      </w:divBdr>
    </w:div>
    <w:div w:id="1957634794">
      <w:bodyDiv w:val="1"/>
      <w:marLeft w:val="0"/>
      <w:marRight w:val="0"/>
      <w:marTop w:val="0"/>
      <w:marBottom w:val="0"/>
      <w:divBdr>
        <w:top w:val="none" w:sz="0" w:space="0" w:color="auto"/>
        <w:left w:val="none" w:sz="0" w:space="0" w:color="auto"/>
        <w:bottom w:val="none" w:sz="0" w:space="0" w:color="auto"/>
        <w:right w:val="none" w:sz="0" w:space="0" w:color="auto"/>
      </w:divBdr>
    </w:div>
    <w:div w:id="1988508680">
      <w:bodyDiv w:val="1"/>
      <w:marLeft w:val="0"/>
      <w:marRight w:val="0"/>
      <w:marTop w:val="0"/>
      <w:marBottom w:val="0"/>
      <w:divBdr>
        <w:top w:val="none" w:sz="0" w:space="0" w:color="auto"/>
        <w:left w:val="none" w:sz="0" w:space="0" w:color="auto"/>
        <w:bottom w:val="none" w:sz="0" w:space="0" w:color="auto"/>
        <w:right w:val="none" w:sz="0" w:space="0" w:color="auto"/>
      </w:divBdr>
    </w:div>
    <w:div w:id="2003583886">
      <w:bodyDiv w:val="1"/>
      <w:marLeft w:val="0"/>
      <w:marRight w:val="0"/>
      <w:marTop w:val="0"/>
      <w:marBottom w:val="0"/>
      <w:divBdr>
        <w:top w:val="none" w:sz="0" w:space="0" w:color="auto"/>
        <w:left w:val="none" w:sz="0" w:space="0" w:color="auto"/>
        <w:bottom w:val="none" w:sz="0" w:space="0" w:color="auto"/>
        <w:right w:val="none" w:sz="0" w:space="0" w:color="auto"/>
      </w:divBdr>
    </w:div>
    <w:div w:id="2014530714">
      <w:bodyDiv w:val="1"/>
      <w:marLeft w:val="0"/>
      <w:marRight w:val="0"/>
      <w:marTop w:val="0"/>
      <w:marBottom w:val="0"/>
      <w:divBdr>
        <w:top w:val="none" w:sz="0" w:space="0" w:color="auto"/>
        <w:left w:val="none" w:sz="0" w:space="0" w:color="auto"/>
        <w:bottom w:val="none" w:sz="0" w:space="0" w:color="auto"/>
        <w:right w:val="none" w:sz="0" w:space="0" w:color="auto"/>
      </w:divBdr>
    </w:div>
    <w:div w:id="2024894642">
      <w:bodyDiv w:val="1"/>
      <w:marLeft w:val="0"/>
      <w:marRight w:val="0"/>
      <w:marTop w:val="0"/>
      <w:marBottom w:val="0"/>
      <w:divBdr>
        <w:top w:val="none" w:sz="0" w:space="0" w:color="auto"/>
        <w:left w:val="none" w:sz="0" w:space="0" w:color="auto"/>
        <w:bottom w:val="none" w:sz="0" w:space="0" w:color="auto"/>
        <w:right w:val="none" w:sz="0" w:space="0" w:color="auto"/>
      </w:divBdr>
    </w:div>
    <w:div w:id="2091584838">
      <w:bodyDiv w:val="1"/>
      <w:marLeft w:val="0"/>
      <w:marRight w:val="0"/>
      <w:marTop w:val="0"/>
      <w:marBottom w:val="0"/>
      <w:divBdr>
        <w:top w:val="none" w:sz="0" w:space="0" w:color="auto"/>
        <w:left w:val="none" w:sz="0" w:space="0" w:color="auto"/>
        <w:bottom w:val="none" w:sz="0" w:space="0" w:color="auto"/>
        <w:right w:val="none" w:sz="0" w:space="0" w:color="auto"/>
      </w:divBdr>
    </w:div>
    <w:div w:id="212095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62393/4910512c6f10d89e2ae49f8d985a0da76a8a5296/" TargetMode="External"/><Relationship Id="rId18" Type="http://schemas.openxmlformats.org/officeDocument/2006/relationships/hyperlink" Target="http://www.consultant.ru/document/cons_doc_LAW_362393/6aefca6ff9c9123d01cc1827c6b28921f309e52a/" TargetMode="External"/><Relationship Id="rId26" Type="http://schemas.openxmlformats.org/officeDocument/2006/relationships/hyperlink" Target="https://rosreestr.gov.ru/" TargetMode="External"/><Relationship Id="rId3" Type="http://schemas.openxmlformats.org/officeDocument/2006/relationships/styles" Target="styles.xml"/><Relationship Id="rId21" Type="http://schemas.openxmlformats.org/officeDocument/2006/relationships/hyperlink" Target="https://www.mfc-nso.ru/" TargetMode="External"/><Relationship Id="rId7" Type="http://schemas.openxmlformats.org/officeDocument/2006/relationships/footnotes" Target="footnotes.xml"/><Relationship Id="rId12" Type="http://schemas.openxmlformats.org/officeDocument/2006/relationships/hyperlink" Target="http://www.consultant.ru/document/cons_doc_LAW_362393/97c0934e264ed3cb77e9399c2f7e4c755c88205d/" TargetMode="External"/><Relationship Id="rId17" Type="http://schemas.openxmlformats.org/officeDocument/2006/relationships/hyperlink" Target="http://www.consultant.ru/document/cons_doc_LAW_362393/5bf56b346cf561e76f577bfe9f8e2be6714d8801/" TargetMode="External"/><Relationship Id="rId25" Type="http://schemas.openxmlformats.org/officeDocument/2006/relationships/hyperlink" Target="https://rosreestr.gov.ru/wps/portal/p/cc_present/ir_egrn" TargetMode="External"/><Relationship Id="rId2" Type="http://schemas.openxmlformats.org/officeDocument/2006/relationships/numbering" Target="numbering.xml"/><Relationship Id="rId16" Type="http://schemas.openxmlformats.org/officeDocument/2006/relationships/hyperlink" Target="http://www.consultant.ru/document/cons_doc_LAW_362393/2d663d1dabe100c30df620de111a919906921464/" TargetMode="External"/><Relationship Id="rId20" Type="http://schemas.openxmlformats.org/officeDocument/2006/relationships/hyperlink" Target="http://www.consultant.ru/document/cons_doc_LAW_125002/230005bf1cfb6005450787b074d67c4bcadabd5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fc-nso.ru/" TargetMode="External"/><Relationship Id="rId24"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hyperlink" Target="http://www.consultant.ru/document/cons_doc_LAW_362393/a608be9c93dee1b04edc61e3d5a202bdf1dc86f1/" TargetMode="External"/><Relationship Id="rId23" Type="http://schemas.openxmlformats.org/officeDocument/2006/relationships/hyperlink" Target="https://kadastr.ru/magazine/news/kadastrovaya-palata-po-novosibirskoy-oblasti-poyasnila-chem-razlichayutsya-osnovnye-vidy-vypisok-iz-/spv.kadastr.ru" TargetMode="External"/><Relationship Id="rId28" Type="http://schemas.openxmlformats.org/officeDocument/2006/relationships/fontTable" Target="fontTable.xml"/><Relationship Id="rId10" Type="http://schemas.openxmlformats.org/officeDocument/2006/relationships/hyperlink" Target="https://rosreestr.gov.ru/" TargetMode="External"/><Relationship Id="rId19" Type="http://schemas.openxmlformats.org/officeDocument/2006/relationships/hyperlink" Target="http://www.consultant.ru/document/cons_doc_LAW_362393/14ffed0284400f3a3cb0cb20ca312c74ec62691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sultant.ru/document/cons_doc_LAW_362393/924310c544e7dbc97aa2d0b4a156524398b59473/" TargetMode="External"/><Relationship Id="rId22" Type="http://schemas.openxmlformats.org/officeDocument/2006/relationships/hyperlink" Target="https://rosreestr.gov.ru/" TargetMode="External"/><Relationship Id="rId27" Type="http://schemas.openxmlformats.org/officeDocument/2006/relationships/hyperlink" Target="https://www.mfc-nso.ru/services/predostavlenie-svedeniy-soderzhashchihsya-v-edinom-gosudarstvennom-reestre-nedvizhim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B71C9-9830-4150-BC09-46A322FE1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31</Pages>
  <Words>15601</Words>
  <Characters>88927</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admvolchanka</dc:creator>
  <cp:keywords/>
  <dc:description/>
  <cp:lastModifiedBy>User</cp:lastModifiedBy>
  <cp:revision>97</cp:revision>
  <dcterms:created xsi:type="dcterms:W3CDTF">2020-01-17T02:04:00Z</dcterms:created>
  <dcterms:modified xsi:type="dcterms:W3CDTF">2022-06-03T03:34:00Z</dcterms:modified>
</cp:coreProperties>
</file>